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Kentucky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Kentucky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Kentucky Limited Liability Company named _______________, LLC by filing the Articles of Organization with the office in the State of Kentucky on _______________, 20____. The operation of the Company shall be governed by the terms of this Agreement and the applicable laws of the State of Kentucky relating to the formation, operation and taxation of a LLC, specifically the provisions under Chapter 275 of the Revised Statutes (Kentucky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Kentucky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Kentucky and shall be governed by, construed and enforced in accordance with the laws of the State of Kentucky.</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