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Lactation/Breastfeeding Policy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will be provided reasonable break time to express milk while at work, as frequently as they need to express milk, for up to one year following the birth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If possible, employees should use usual break and meal periods for expressing milk. If this time is not adequate, employees will be provided with other [insert paid / unpaid] reasonable break time to express milk. The Company will provide reasonable accommodations to employees needing to express breast milk.</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has designated [insert location] as the location for employees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are encouraged to speak with their supervisors or Human Resources to discuss their nursing break time needs and to learn more about lactation breaks and the location for taking such breaks.</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prohibits discrimination or retaliation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related to expressing milk at work.</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