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Legal Hold Notice Form</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 ATTORNEY-CLIENT COMMUNICATION AND ATTORNEY WORK PRODUCT</w:t>
      </w:r>
    </w:p>
    <w:p>
      <w:pPr>
        <w:keepNext w:val="0"/>
        <w:spacing w:before="200" w:after="0" w:line="260" w:lineRule="exact"/>
        <w:ind w:left="720" w:right="0" w:firstLine="0"/>
        <w:jc w:val="both"/>
      </w:pPr>
      <w:r>
        <w:rPr>
          <w:rFonts w:ascii="Times New Roman" w:hAnsi="Times New Roman" w:eastAsia="Times New Roman" w:cs="Times New Roman"/>
          <w:b w:val="0"/>
          <w:sz w:val="24"/>
        </w:rPr>
        <w:t>From: [In-House Counsel or Legal Department]</w:t>
      </w:r>
    </w:p>
    <w:p>
      <w:pPr>
        <w:keepNext w:val="0"/>
        <w:spacing w:before="200" w:after="0" w:line="260" w:lineRule="exact"/>
        <w:ind w:left="720" w:right="0" w:firstLine="0"/>
        <w:jc w:val="both"/>
      </w:pPr>
      <w:r>
        <w:rPr>
          <w:rFonts w:ascii="Times New Roman" w:hAnsi="Times New Roman" w:eastAsia="Times New Roman" w:cs="Times New Roman"/>
          <w:b w:val="0"/>
          <w:sz w:val="24"/>
        </w:rPr>
        <w:t>To: All Employees</w:t>
      </w:r>
    </w:p>
    <w:p>
      <w:pPr>
        <w:keepNext w:val="0"/>
        <w:spacing w:before="200" w:after="0" w:line="260" w:lineRule="exact"/>
        <w:ind w:left="720" w:right="0" w:firstLine="0"/>
        <w:jc w:val="both"/>
      </w:pPr>
      <w:r>
        <w:rPr>
          <w:rFonts w:ascii="Times New Roman" w:hAnsi="Times New Roman" w:eastAsia="Times New Roman" w:cs="Times New Roman"/>
          <w:b w:val="0"/>
          <w:sz w:val="24"/>
        </w:rPr>
        <w:t>Re: Legal Hold Notice regarding [short reference for the matter]</w:t>
      </w:r>
    </w:p>
    <w:p>
      <w:pPr>
        <w:keepNext w:val="0"/>
        <w:spacing w:before="200" w:after="0" w:line="260" w:lineRule="exact"/>
        <w:ind w:left="720" w:right="0" w:firstLine="0"/>
        <w:jc w:val="both"/>
      </w:pPr>
      <w:r>
        <w:rPr>
          <w:rFonts w:ascii="Times New Roman" w:hAnsi="Times New Roman" w:eastAsia="Times New Roman" w:cs="Times New Roman"/>
          <w:b w:val="0"/>
          <w:sz w:val="24"/>
        </w:rPr>
        <w:t>Dear Company Employees,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be advised that [Company Name]’s Legal Department requires your assistance with respect to the above-referenced matter. [describe the matter or dispute in general, identifying parties and the subject matter], the “Dispute”.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 of this Legal Hold Notice is twofold: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First, in preparation for this potential legal matter, I want to ensure that you preserve and do not destroy any documents and other information that may relate to the Dispute.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Second, I ask that you do not discuss this Dispute with anyone other than me and [Company Name]’s other attorneys. [Company Name] does not typically comment on its disputes with others, and information relating to this Notice or the Dispute may be [Company Name]’s privileged and/or confidential information, which should not be shared with others. Moreover, unlike litigation that takes place in court and may be public, if this Dispute goes to arbitration, the proceedings are private and kept confidential. Therefore, please do not have any discussions, whether in person or by email, that discuss this Dispute unless directed to by counsel in the Legal Department.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Legal Hold Notice is being sent to you because you or your direct reports may have in your possession or control, or have knowledge of the existence of, documents and other information relevant to the Dispute (“Relevant Documents”). In order to comply with its legal obligations, [Company Name] must immediately preserve Relevant Documents and suspend deletion, overwriting, or any other possible destruction or alteration of any Relevant Documents. The guidance below provides further detail on how to meet these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meaning of “Relevant Documents” is intended to be broad, and includes:</w:t>
      </w:r>
    </w:p>
    <w:p>
      <w:pPr>
        <w:keepNext w:val="0"/>
        <w:spacing w:before="200" w:after="0" w:line="260" w:lineRule="exact"/>
        <w:ind w:left="1440" w:right="0" w:firstLine="0"/>
        <w:jc w:val="both"/>
      </w:pPr>
      <w:r>
        <w:rPr>
          <w:rFonts w:ascii="Times New Roman" w:hAnsi="Times New Roman" w:eastAsia="Times New Roman" w:cs="Times New Roman"/>
          <w:b w:val="0"/>
          <w:sz w:val="24"/>
        </w:rPr>
        <w:t>Documents and information stored in electronic form, including drafts. Examples of documents and where they may reside include but are not limited to:</w:t>
      </w:r>
    </w:p>
    <w:p>
      <w:pPr>
        <w:keepNext w:val="0"/>
        <w:spacing w:before="200" w:after="0" w:line="260" w:lineRule="exact"/>
        <w:ind w:left="1800" w:right="0" w:firstLine="0"/>
        <w:jc w:val="both"/>
      </w:pPr>
      <w:r>
        <w:rPr>
          <w:rFonts w:ascii="Times New Roman" w:hAnsi="Times New Roman" w:eastAsia="Times New Roman" w:cs="Times New Roman"/>
          <w:b w:val="0"/>
          <w:sz w:val="24"/>
        </w:rPr>
        <w:t>•</w:t>
        <w:tab/>
        <w:t>Email and email attachments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Email servers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Desktop and laptop computer hard drives and flash drives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Cloud-stored documents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Backup servers and storage systems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iPads and other electronic tablets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Smart phones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Blackberry, iPhone, Android phone</w:t>
      </w:r>
    </w:p>
    <w:p>
      <w:pPr>
        <w:keepNext w:val="0"/>
        <w:spacing w:before="200" w:after="0" w:line="260" w:lineRule="exact"/>
        <w:ind w:left="1800" w:right="0" w:firstLine="0"/>
        <w:jc w:val="both"/>
      </w:pPr>
      <w:r>
        <w:rPr>
          <w:rFonts w:ascii="Times New Roman" w:hAnsi="Times New Roman" w:eastAsia="Times New Roman" w:cs="Times New Roman"/>
          <w:b w:val="0"/>
          <w:sz w:val="24"/>
        </w:rPr>
        <w:t>•</w:t>
        <w:tab/>
        <w:t>Floppy disks, CDs, DVDs, zip drives, and all other hardware on which information may be stored.</w:t>
      </w:r>
    </w:p>
    <w:p>
      <w:pPr>
        <w:keepNext w:val="0"/>
        <w:spacing w:before="200" w:after="0" w:line="260" w:lineRule="exact"/>
        <w:ind w:left="1800" w:right="0" w:firstLine="0"/>
        <w:jc w:val="both"/>
      </w:pPr>
      <w:r>
        <w:rPr>
          <w:rFonts w:ascii="Times New Roman" w:hAnsi="Times New Roman" w:eastAsia="Times New Roman" w:cs="Times New Roman"/>
          <w:b w:val="0"/>
          <w:sz w:val="24"/>
        </w:rPr>
        <w:t>•</w:t>
        <w:tab/>
        <w:t>Documents and information stored in hard copy form, including drafts. Examples include but are not limited to files, notepads, binders, reports, print-outs, contracts, logs, calendars, and letters.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have used personal devices to store any such documents, including your personal phone, any relevant information on those devices must be included as well. If you are aware of documents you once had but no longer have, please identify such documents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to me in order for the legal team to attempt to retrieve the documents.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must preserve all Relevant Documents regardless of where they are currently stored, whether in the office, at off-site storage facilities, in personal email or social media accounts, or at home. If you are not sure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should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Document, or whether it falls into one of the above categories, assume it is and preserve it. To the extent you follow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standard document destruction procedure, immediately halt such procedures with respect to any Relevant Documents. This includes disabling any auto-archive, auto-delete, or auto-correct function that might otherwise automatically delete or modify these documents, as well as retaining any Recycle or Deleted Items bins in your e-mail. The requirements to preserve documents under this Legal Hold Notice overrides such ordinary procedures. You may contact the Legal Department if you have any questions about such documents or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employee should now take the opportunity to consider very carefully what documents, paper or electronic, he or she might have in his or her possession anywhere. Then, make sure that these documents are not discarded, deleted, destroyed, or modified in any way at all. Our IT Department can help you do this if you do not know how. Again, if there is any uncertainty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should be preserved, err on the side of caution and preserve it.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have any of the above such documents, or believe that other [Company Name] employees who did not receive this email may have any of the above documents, please let me know as soon as possible by sending 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email. Any other questions about the documents, preservation, and the procedures can also be sent to me by email. As any such emails are for the purposes of seeking legal advice, please write “Privileged and Confidential” in the subject line of your email. Please also make sure these instructions are shared with your assistant or any other person who typically helps you manage your paper and electronic information, and notify me via email if and when you have done so.</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Depending on the proceedings related to the Dispute, all preserved Relevant Documents may be collected by the Legal Department or outside counsel. In the future, you may be contacted either by members of [Company Name]’s in-house legal team or [Company Name]’s outside counsel, [name of outside firm], in order to collect these Relevant Documents. In addition, the IT department and/or [Company Name]’s e-discovery vendors hired for the collection may take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image or snapshot of your computers. If this occurs, you will be contacted in advance by IT or members of the Legal Department to arrange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convenient time in advance to access your computer and your files. Please make sure that you maintain your Relevant Documents “as is” for possible review, copying, and collection.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Please continue to preserve Relevant Documents until further notice by the Legal Department.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have any questions about this Notice or the preservation of Relevant Documents, please contact me or another member of the Legal Department.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Thanks for your cooperation.</w:t>
      </w:r>
    </w:p>
    <w:p>
      <w:pPr>
        <w:keepNext w:val="0"/>
        <w:spacing w:before="200" w:after="0" w:line="260" w:lineRule="exact"/>
        <w:ind w:left="720" w:right="0" w:firstLine="0"/>
        <w:jc w:val="both"/>
      </w:pPr>
      <w:r>
        <w:rPr>
          <w:rFonts w:ascii="Times New Roman" w:hAnsi="Times New Roman" w:eastAsia="Times New Roman" w:cs="Times New Roman"/>
          <w:b w:val="0"/>
          <w:sz w:val="24"/>
        </w:rPr>
        <w:t>Regards,</w:t>
      </w:r>
    </w:p>
    <w:p>
      <w:pPr>
        <w:keepNext w:val="0"/>
        <w:spacing w:before="200" w:after="0" w:line="260" w:lineRule="exact"/>
        <w:ind w:left="720" w:right="0" w:firstLine="0"/>
        <w:jc w:val="both"/>
      </w:pPr>
      <w:r>
        <w:rPr>
          <w:rFonts w:ascii="Times New Roman" w:hAnsi="Times New Roman" w:eastAsia="Times New Roman" w:cs="Times New Roman"/>
          <w:b w:val="0"/>
          <w:sz w:val="24"/>
        </w:rPr>
        <w:t>[in-house counsel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