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of Intent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sz w:val="24"/>
        </w:rPr>
        <w:t>’S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[METHOD OF DELIVERY]</w:t>
      </w:r>
    </w:p>
    <w:p>
      <w:pPr>
        <w:keepNext w:val="0"/>
        <w:spacing w:before="200" w:after="0" w:line="260" w:lineRule="exact"/>
        <w:ind w:left="360" w:right="0" w:firstLine="0"/>
        <w:jc w:val="both"/>
      </w:pPr>
      <w:r>
        <w:rPr>
          <w:rFonts w:ascii="Times New Roman" w:hAnsi="Times New Roman" w:eastAsia="Times New Roman" w:cs="Times New Roman"/>
          <w:b w:val="0"/>
          <w:sz w:val="24"/>
        </w:rPr>
        <w:t>[PARTY B’S NAME]</w:t>
      </w:r>
    </w:p>
    <w:p>
      <w:pPr>
        <w:keepNext w:val="0"/>
        <w:spacing w:before="200" w:after="0" w:line="260" w:lineRule="exact"/>
        <w:ind w:left="360" w:right="0" w:firstLine="0"/>
        <w:jc w:val="both"/>
      </w:pPr>
      <w:r>
        <w:rPr>
          <w:rFonts w:ascii="Times New Roman" w:hAnsi="Times New Roman" w:eastAsia="Times New Roman" w:cs="Times New Roman"/>
          <w:b w:val="0"/>
          <w:sz w:val="24"/>
        </w:rPr>
        <w:t>[PARTY B’S ADDRESS]</w:t>
      </w:r>
    </w:p>
    <w:p>
      <w:pPr>
        <w:keepNext w:val="0"/>
        <w:spacing w:before="200" w:after="0" w:line="260" w:lineRule="exact"/>
        <w:ind w:left="360" w:right="0" w:firstLine="0"/>
        <w:jc w:val="both"/>
      </w:pPr>
      <w:r>
        <w:rPr>
          <w:rFonts w:ascii="Times New Roman" w:hAnsi="Times New Roman" w:eastAsia="Times New Roman" w:cs="Times New Roman"/>
          <w:b w:val="0"/>
          <w:sz w:val="24"/>
        </w:rPr>
        <w:t>Attn: [NAME OF CONTACT PERSON]</w:t>
      </w:r>
    </w:p>
    <w:p>
      <w:pPr>
        <w:keepNext w:val="0"/>
        <w:spacing w:before="200" w:after="0" w:line="260" w:lineRule="exact"/>
        <w:ind w:left="360" w:right="0" w:firstLine="0"/>
        <w:jc w:val="both"/>
      </w:pPr>
      <w:r>
        <w:rPr>
          <w:rFonts w:ascii="Times New Roman" w:hAnsi="Times New Roman" w:eastAsia="Times New Roman" w:cs="Times New Roman"/>
          <w:b w:val="0"/>
          <w:sz w:val="24"/>
        </w:rPr>
        <w:t>Re: Letter of Intent - [DESCRIPTION OF TRANSACTION]</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CONTACT PERSON]:</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w:t>
      </w:r>
      <w:r>
        <w:rPr>
          <w:rFonts w:ascii="Times New Roman" w:hAnsi="Times New Roman" w:eastAsia="Times New Roman" w:cs="Times New Roman"/>
          <w:b w:val="0"/>
          <w:sz w:val="24"/>
        </w:rPr>
        <w:t>LOI</w:t>
      </w:r>
      <w:r>
        <w:rPr>
          <w:rFonts w:ascii="Times New Roman" w:hAnsi="Times New Roman" w:eastAsia="Times New Roman" w:cs="Times New Roman"/>
          <w:b w:val="0"/>
          <w:sz w:val="24"/>
        </w:rPr>
        <w:t xml:space="preserve">”) sets forth the principal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sale of [BRIEF DESCRIPTION OF GOODS INCLUDING NUMBER OF UNITS] (the “</w:t>
      </w:r>
      <w:r>
        <w:rPr>
          <w:rFonts w:ascii="Times New Roman" w:hAnsi="Times New Roman" w:eastAsia="Times New Roman" w:cs="Times New Roman"/>
          <w:b w:val="0"/>
          <w:sz w:val="24"/>
        </w:rPr>
        <w:t>Goods</w:t>
      </w:r>
      <w:r>
        <w:rPr>
          <w:rFonts w:ascii="Times New Roman" w:hAnsi="Times New Roman" w:eastAsia="Times New Roman" w:cs="Times New Roman"/>
          <w:b w:val="0"/>
          <w:sz w:val="24"/>
        </w:rPr>
        <w:t xml:space="preserve">”) by [PARTY </w:t>
      </w:r>
      <w:r>
        <w:rPr>
          <w:rFonts w:ascii="Times New Roman" w:hAnsi="Times New Roman" w:eastAsia="Times New Roman" w:cs="Times New Roman"/>
          <w:b/>
          <w:sz w:val="24"/>
        </w:rPr>
        <w:t>A</w:t>
      </w:r>
      <w:r>
        <w:rPr>
          <w:rFonts w:ascii="Times New Roman" w:hAnsi="Times New Roman" w:eastAsia="Times New Roman" w:cs="Times New Roman"/>
          <w:b w:val="0"/>
          <w:sz w:val="24"/>
        </w:rPr>
        <w:t>’S NAME]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to [PARTY B’S NAME]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Goods, along with all relevant pricing and delivery information, is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attached hereto and incorporated herein by this reference. The potential sale of the Goods is referred to herein as the proposed “Transaction.”</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Non-Binding LOI</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parties hereto acknowledge and agree that this LOI is not binding on either of them, excepting only those provisions which by their very nature are intended to so bind (i.e., 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Instead, it shall serve solely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the main terms and conditions that the parties currently intend to incorporate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written agreement between them with respect to the Transaction (the “</w:t>
      </w:r>
      <w:r>
        <w:rPr>
          <w:rFonts w:ascii="Times New Roman" w:hAnsi="Times New Roman" w:eastAsia="Times New Roman" w:cs="Times New Roman"/>
          <w:b w:val="0"/>
          <w:sz w:val="24"/>
        </w:rPr>
        <w:t>Long Form Agreement</w:t>
      </w:r>
      <w:r>
        <w:rPr>
          <w:rFonts w:ascii="Times New Roman" w:hAnsi="Times New Roman" w:eastAsia="Times New Roman" w:cs="Times New Roman"/>
          <w:b w:val="0"/>
          <w:sz w:val="24"/>
        </w:rPr>
        <w:t>”). Only the Long Form Agreement, if and when consummated, will be binding on the parties. It shall include terms standard for deals of this nature, including without limitation, those addressing: representations &amp; warranties, indemnifications, insurance, termination, force majeure, assignment, limitation on liability, non-competition, non-solicitation, exclusivity, and intellectual property rights.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Long Form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Once Buyer executes this LOI where indicated, the parties shall enter into good faith negotiations respecting all of the terms of the Transaction. The parties’ goal is to finalize negotiations and execute the Long Form Agreement on or before [DATE]. The [BUYER/SELLER] shall be responsible for the initial draft of the Long Form Agreement.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 and Termination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term of this LOI shall commence upon Buyer’s execution hereof and continue up through the earlier of: (i) execution of the Long Form Agreement; (ii) mutual written agreement by the parties to terminate; or (iii) [SPECIFIC DATE]. Notwithstanding the foregoing,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shall survive any such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order to conduct good faith negotiations respecting the Transaction, the parties hereto will necessarily be required to exchange their proprietary information with one another. As such, neither party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receiving party</w:t>
      </w:r>
      <w:r>
        <w:rPr>
          <w:rFonts w:ascii="Times New Roman" w:hAnsi="Times New Roman" w:eastAsia="Times New Roman" w:cs="Times New Roman"/>
          <w:b w:val="0"/>
          <w:sz w:val="24"/>
        </w:rPr>
        <w:t>”), along with its directors, officers, employees, agents, contractors, subsidiaries, and affiliates (collectively its “</w:t>
      </w:r>
      <w:r>
        <w:rPr>
          <w:rFonts w:ascii="Times New Roman" w:hAnsi="Times New Roman" w:eastAsia="Times New Roman" w:cs="Times New Roman"/>
          <w:b w:val="0"/>
          <w:sz w:val="24"/>
        </w:rPr>
        <w:t>Representatives</w:t>
      </w:r>
      <w:r>
        <w:rPr>
          <w:rFonts w:ascii="Times New Roman" w:hAnsi="Times New Roman" w:eastAsia="Times New Roman" w:cs="Times New Roman"/>
          <w:b w:val="0"/>
          <w:sz w:val="24"/>
        </w:rPr>
        <w:t xml:space="preserve">”) shall, during the term hereof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years thereafter, without the other party’s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disclosing party</w:t>
      </w:r>
      <w:r>
        <w:rPr>
          <w:rFonts w:ascii="Times New Roman" w:hAnsi="Times New Roman" w:eastAsia="Times New Roman" w:cs="Times New Roman"/>
          <w:b w:val="0"/>
          <w:sz w:val="24"/>
        </w:rPr>
        <w:t>”) prior written approval, disclose to any other person or entity any information relating to the disclosing party’s business plans, products, innovations, fees, advertising or marketing plans, customers, technology, computer software or systems, sales margins, cost of goods, operating results, or other business affairs (including without limitation, the terms hereof), or any other proprietary or confidential information of the disclosing party (the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xml:space="preserve">”). The foregoing shall not apply to Confidential Information which: (i) is or becomes known to the general public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disclosure by the receiving party or its Representative; (ii) was or is made available to the receiving party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other than the disclosing party or any of its Representatives; or (iii) is required to be disclosed by law, provided the receiving party gives the disclosing party notice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at its own expense. It is understood that the information required to be held in confidence as herein provided may be disclosed by the receiving party only to Representatives who need to know such Confidential Information for the purposes of fulfilling their obligations hereunder. Such Representatives, prior to any such disclosure, shall be informed of the confidential nature of such Confidential Information, and shall agree, in writing, to be bound by the terms hereof. All Confidential Information furnished to the receiving party by the disclosing party or any third party at the request of the disclosing party shall be and remain the property of the disclosing party. All copies of such Confidential Information in written, graphic, or other tangible form shall be returned to the disclosing party at any time upon the advance written request of the disclosing party or upon the termination of this LOI.</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Third-Party Beneficiaries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LOI is for the sole benefit of the parties hereto, and nothing herein, express or implied, is intended to or shall confer upon any other person or entity any legal or equitable right, benefit, or remedy of any nature whatsoever under or by reason of the terms set forth herein.</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party shall bear its own costs and expenses (including without limitation attorneys’ fees) incurred in connection with the activities contemplated for hereunder, including the negotiation of this LOI.</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Assignment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rights and obligations set forth herein may not be assigned, in whole or in part, by either party without the other party’s prior written consent in each instance. Any attempted assignment in violation of the preceding sentence shall be immediately null and void.</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LOI shall be governed by the laws of the State of [STATE] without regard to its conflict of laws principles. The parties hereby agree that any action arising out of this LOI will be brought solely in any state or federal court located in [COUNTY NAME], [STATE NAME]. Both parties hereby submit to the exclusive jurisdiction and venue of any such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are in agreement with the terms set forth herein and wish to proceed to the negotiation phase on this basis, please sign this LOI where indicated below and return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to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[BUYER’S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Goods.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