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Liability Company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[COMPANY NAME]</w:t>
      </w:r>
      <w:r>
        <w:rPr>
          <w:rFonts w:ascii="Times New Roman" w:hAnsi="Times New Roman" w:eastAsia="Times New Roman" w:cs="Times New Roman"/>
          <w:b/>
          <w:sz w:val="24"/>
        </w:rPr>
        <w:t>, LLC</w:t>
      </w:r>
    </w:p>
    <w:p>
      <w:pPr>
        <w:keepNext w:val="0"/>
        <w:spacing w:before="120" w:after="0" w:line="260" w:lineRule="exact"/>
        <w:ind w:left="360" w:right="0" w:firstLine="0"/>
        <w:jc w:val="left"/>
      </w:pPr>
      <w:r>
        <w:rPr>
          <w:rFonts w:ascii="Times New Roman" w:hAnsi="Times New Roman" w:eastAsia="Times New Roman" w:cs="Times New Roman"/>
          <w:b/>
          <w:sz w:val="24"/>
        </w:rPr>
        <w:t>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LIABILITY COMPANY AGREEMENT of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dated as of [date]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into by and among each of the Persons (as hereinafter defined) from time to time party hereto, as Members (as hereinafter defined), and is acknowledged by the Company.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 E C I 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 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was formed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pursuant to the Delaware Limited Liability Company Act (6 Del. C. § 18-101, et seq.) (as amended from time to time the "</w:t>
      </w:r>
      <w:r>
        <w:rPr>
          <w:rFonts w:ascii="Times New Roman" w:hAnsi="Times New Roman" w:eastAsia="Times New Roman" w:cs="Times New Roman"/>
          <w:b/>
          <w:sz w:val="24"/>
        </w:rPr>
        <w:t>Act</w:t>
      </w:r>
      <w:r>
        <w:rPr>
          <w:rFonts w:ascii="Times New Roman" w:hAnsi="Times New Roman" w:eastAsia="Times New Roman" w:cs="Times New Roman"/>
          <w:b w:val="0"/>
          <w:sz w:val="24"/>
        </w:rPr>
        <w:t>"), for the purposes and upon the terms and conditions set forth herein;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Members desire that the Company engage in the business of [____________________] (the "</w:t>
      </w:r>
      <w:r>
        <w:rPr>
          <w:rFonts w:ascii="Times New Roman" w:hAnsi="Times New Roman" w:eastAsia="Times New Roman" w:cs="Times New Roman"/>
          <w:b/>
          <w:sz w:val="24"/>
        </w:rPr>
        <w:t>Business</w:t>
      </w:r>
      <w:r>
        <w:rPr>
          <w:rFonts w:ascii="Times New Roman" w:hAnsi="Times New Roman" w:eastAsia="Times New Roman" w:cs="Times New Roman"/>
          <w:b w:val="0"/>
          <w:sz w:val="24"/>
        </w:rPr>
        <w:t xml:space="preserve">") upon the terms and conditions set forth herein; </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each Member has agreed to make contributions to the Company in accordance with the terms of this Agreement;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Member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agreement (each, as may be amended, restated or supplemented,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Subscription Agreement</w:t>
      </w:r>
      <w:r>
        <w:rPr>
          <w:rFonts w:ascii="Times New Roman" w:hAnsi="Times New Roman" w:eastAsia="Times New Roman" w:cs="Times New Roman"/>
          <w:b w:val="0"/>
          <w:sz w:val="24"/>
        </w:rPr>
        <w:t>") for the purchase of Units (as hereinafter defined), in each case, on the terms and subject to the conditions set forth in such Member's Subscription Agreement.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covenants expressed herein and for other good and valuable consideration, the receipt and sufficiency of which are hereby acknowledged, the Members hereby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Agreement, the following terms have the meanings ascribed to such terms below: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Accredited Investor</w:t>
      </w:r>
      <w:r>
        <w:rPr>
          <w:rFonts w:ascii="Times New Roman" w:hAnsi="Times New Roman" w:eastAsia="Times New Roman" w:cs="Times New Roman"/>
          <w:b w:val="0"/>
          <w:sz w:val="24"/>
        </w:rPr>
        <w:t xml:space="preserve">" has the meaning set forth in optional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3.8.</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Act</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Adjusted Capital Account Deficit</w:t>
      </w:r>
      <w:r>
        <w:rPr>
          <w:rFonts w:ascii="Times New Roman" w:hAnsi="Times New Roman" w:eastAsia="Times New Roman" w:cs="Times New Roman"/>
          <w:b w:val="0"/>
          <w:sz w:val="24"/>
        </w:rPr>
        <w:t>" means, with respect to any Member, the deficit balance, if any, in such Member's Capital Account as of the end of the relevant Tax Year, after giving effect to the following adjustments: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Credit to such Member's Capital Account any amounts that such Member is deemed obligated to restore pursuant to the penultimate sentences of Sections 1.704-2(g)(1) and 1.704-2(i)(5) of the Regulations;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Debit to such Member's Capital Account the items described in Sections 1.704-1(b)(2)(ii)(d)(4), 1.704-1(b)(2)(ii)(d)(5), and 1.704-1(b)(2)(ii)(d)(6) of the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The foregoing definition of Adjusted Capital Account Deficit is intended to comply with the provisions of Section 1.704-1(b)(2)(ii)(d) of the Regulations and shall be interpreted consistently therewith.</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means with respect to any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directly or indirectly controlling, controlled by, or under common control with, such Person. For purposes of this definition and for the definition of “Subsidiary,” "control" (including with correlative meanings, the terms "controlling", "controlled by" and "under common control with") means the possession, directly or indirectly, of the power to direct or cause the direction of the management and policies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through the ownership of voting securities, by contract or otherwise, including ownership, directly or indirectly, of securities having the power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similar body governing the affairs of such Person.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has the meaning set forth in the Preamble.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Annual Budget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Approved Budget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Approved Funding Requirements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Audit Committee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other day on which the banks are required or authorized by Law to be closed in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Buy-Sell Deposit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Buy-Sell Exercise Deadline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Capital Contribution</w:t>
      </w:r>
      <w:r>
        <w:rPr>
          <w:rFonts w:ascii="Times New Roman" w:hAnsi="Times New Roman" w:eastAsia="Times New Roman" w:cs="Times New Roman"/>
          <w:b w:val="0"/>
          <w:sz w:val="24"/>
        </w:rPr>
        <w:t xml:space="preserve">" means any and all contributions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capital of the Company, whenever made, in exchange for Units. Capital Contributions must be made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Cause</w:t>
      </w:r>
      <w:r>
        <w:rPr>
          <w:rFonts w:ascii="Times New Roman" w:hAnsi="Times New Roman" w:eastAsia="Times New Roman" w:cs="Times New Roman"/>
          <w:b w:val="0"/>
          <w:sz w:val="24"/>
        </w:rPr>
        <w: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(i) the continued failure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to devote reasonable time and effort to the performance of his or her duties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resulting from the Officer's incapacity due to physical or mental illness the duration of which is less than sixty (60) days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basis or one hundred twenty (120) days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basis in any 365-day period) after written demand for improved performance has been delivered to the Officer by the Company which specifically identifies how the Officer has not devoted reasonable time and effort to the performance of his or her duties (provided that no such demand shall be required if demand has previously been provided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substantially similar failure), (ii) the willful engaging by the Officer in misconduct which is substantially injurious to the Company, monetarily or otherwise or (iii) the Officer's conviction for committing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fraud, embezzlement, theft or other act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and (b)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Director, (i) acts or omissions by such Independent Director constituting fraud, dishonesty, negligence, misconduct or other deliberate action which relates to or causes injury to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by such Independent Director involving moral turpitude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crime or (ii) that the Independent Director no longer meets the definition of "Independent Director" set forth in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for Cause shall not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attributable to (i) bad judgment or negligence on the part of the Officer other than sustained or habitual negligence or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omission believed by the Officer in good faith to have been in, or not opposed to, the best interests of the Company and reasonably believed by the Officer to be lawful.</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Certificate of Formation</w:t>
      </w:r>
      <w:r>
        <w:rPr>
          <w:rFonts w:ascii="Times New Roman" w:hAnsi="Times New Roman" w:eastAsia="Times New Roman" w:cs="Times New Roman"/>
          <w:b w:val="0"/>
          <w:sz w:val="24"/>
        </w:rPr>
        <w:t>" means the Certificate of Formation of the Company dated [date] and any and all amendments thereto and restatements thereof filed on behalf of the Company with the office of the Secretary of State of the State of Delaware pursuant to the Act.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Change of Control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Changed Party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Class</w:t>
      </w:r>
      <w:r>
        <w:rPr>
          <w:rFonts w:ascii="Times New Roman" w:hAnsi="Times New Roman" w:eastAsia="Times New Roman" w:cs="Times New Roman"/>
          <w:b w:val="0"/>
          <w:sz w:val="24"/>
        </w:rPr>
        <w:t xml:space="preserve">", when used with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means the Class of Units of which such Unit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Classes of Units</w:t>
      </w:r>
      <w:r>
        <w:rPr>
          <w:rFonts w:ascii="Times New Roman" w:hAnsi="Times New Roman" w:eastAsia="Times New Roman" w:cs="Times New Roman"/>
          <w:b w:val="0"/>
          <w:sz w:val="24"/>
        </w:rPr>
        <w:t>" means the Units, and any additional class or classes of Units that may be subsequently established pursuant hereto.</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Code</w:t>
      </w:r>
      <w:r>
        <w:rPr>
          <w:rFonts w:ascii="Times New Roman" w:hAnsi="Times New Roman" w:eastAsia="Times New Roman" w:cs="Times New Roman"/>
          <w:b w:val="0"/>
          <w:sz w:val="24"/>
        </w:rPr>
        <w:t>" means the Internal Revenue Code of 1986, as amended from time to time, and the corresponding provisions of any future federal tax Law.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w:t>
      </w:r>
      <w:r>
        <w:rPr>
          <w:rFonts w:ascii="Times New Roman" w:hAnsi="Times New Roman" w:eastAsia="Times New Roman" w:cs="Times New Roman"/>
          <w:b w:val="0"/>
          <w:sz w:val="24"/>
        </w:rPr>
        <w:t>" has the meaning set forth in the Preamble.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Compensation Committee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Competitive Opportunity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or business opportunity or prospective economic or competitive advantage in which the Company or any of its Subsidiaries could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expectancy.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 Minimum Gain</w:t>
      </w:r>
      <w:r>
        <w:rPr>
          <w:rFonts w:ascii="Times New Roman" w:hAnsi="Times New Roman" w:eastAsia="Times New Roman" w:cs="Times New Roman"/>
          <w:b w:val="0"/>
          <w:sz w:val="24"/>
        </w:rPr>
        <w:t>" has the meaning of "partnership minimum gain" set forth in Sections 1.704-2(b)(2) and 1.704-2(d)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 ROFO Exercise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 ROFO Exercise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means information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Director or known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Director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or through his, her or its relationship with the Company and its Subsidiaries (including information relating to the customers, employees, business methods, public relations methods, organization, procedures and techniques or finances of the Company and its Subsidiaries). Notwithstanding the foregoing, information will not constitute Confidential Information for the purpose of this Agreement if such information is shown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Director to have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possession of such Member or Director (or any of their respective Affiliates) at the time of its disclosure, (b) in the public domain or otherwise generally known to the industry in which the Company operates (either prior to or after the furnishing of such information hereunder) through no fault of such Member or Director (or any of their respective Affiliates) or any other Person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obligation or duty, or (c) later acquired by such Member or Director from another source not Affiliated with such Member or Director if such source is not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another party, including the Company, to keep such information confidential.</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Co-Sale Non-Electing Interests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Co-Sale Participant(s)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Depreciation</w:t>
      </w:r>
      <w:r>
        <w:rPr>
          <w:rFonts w:ascii="Times New Roman" w:hAnsi="Times New Roman" w:eastAsia="Times New Roman" w:cs="Times New Roman"/>
          <w:b w:val="0"/>
          <w:sz w:val="24"/>
        </w:rPr>
        <w:t xml:space="preserve">"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depreciation, amortization or other cost recovery deduction allowable with respect to the Company's assets for such year or other period for federal income tax purposes, except that if the Gross Asset Value of any asset differs from its adjusted basis for federal income tax purposes at the beginning of such year or other period, Depreciation with respect to such asset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which bears the same ratio to such beginning Gross Asset Value as the federal income tax depreciation, amortization or other cost recovery deduction with respect to such asset for such year or other period bears to such beginning adjusted tax basis;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if the federal income tax depreciation, amortization or other cost recovery deduction with respect to such asset for such year is zero, Depreciation will be determined with reference to such beginning Gross Asset Value using any reasonable method selected by the Board.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Default Budget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Default Funding Requirements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Distributable Profits</w:t>
      </w:r>
      <w:r>
        <w:rPr>
          <w:rFonts w:ascii="Times New Roman" w:hAnsi="Times New Roman" w:eastAsia="Times New Roman" w:cs="Times New Roman"/>
          <w:b w:val="0"/>
          <w:sz w:val="24"/>
        </w:rPr>
        <w:t xml:space="preserve">" means, with respect to any period, the net profits of the Company (and any Subsidiaries) as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cash basis after the payment of salaries, discretionary bonuses and other operating expenses, excluding such cash reserves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actual and contingent liabilities and capital expenditures required or contemplated by the Annual Budget approved in accordance with this Agreement for the next year, (b) to the extent determined by the Board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(or upon direction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enabling the Company to maintain capital and assets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 less than the aggregate of all Capital Contributions, and (c) as otherwise approved or established by Majority Vote.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Drag-Along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Drag-Along Participant(s)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Drag Transaction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Drag-Along Transferring Member(s)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 means the United States Securities Exchange Act of 1934, as amended, and the rules and regulations promulgated thereunder.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Exercise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Fair Market Value</w:t>
      </w:r>
      <w:r>
        <w:rPr>
          <w:rFonts w:ascii="Times New Roman" w:hAnsi="Times New Roman" w:eastAsia="Times New Roman" w:cs="Times New Roman"/>
          <w:b w:val="0"/>
          <w:sz w:val="24"/>
        </w:rPr>
        <w:t xml:space="preserve">" of Units or other property, as the case may be, means the cash price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would pay to acquire all of such Units (computed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 after giving effect to the exercise of any and all outstanding conversion rights, exchange rights, warrants and options) or other property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arm's-length transaction, assuming with respect to the Fair Market Value of Units, that the [Units were/Company was] being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designed to solicit all possible participants and permit all interested Persons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participate and to achieve the best value reasonably available to the Members at the time, taking into account all existing circumstances, including, without limitation, the terms and conditions of all agreements (including this Agreement) to which the Company is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otherwise benefited or affected, determined, unless otherwise specified,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First Offer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First Offer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means the calendar year, or in the case of the first and the last fiscal years of the Company, the fraction thereof commencing on the date on which the Company is formed under the Act or ending on the date on which the winding up of the Company is completed, as the case may be.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GAAP</w:t>
      </w:r>
      <w:r>
        <w:rPr>
          <w:rFonts w:ascii="Times New Roman" w:hAnsi="Times New Roman" w:eastAsia="Times New Roman" w:cs="Times New Roman"/>
          <w:b w:val="0"/>
          <w:sz w:val="24"/>
        </w:rPr>
        <w:t>" means United States generally accepted accounting principles, as applied by the Company in the preparation of its most recently completed audited financial statements.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Entity</w:t>
      </w:r>
      <w:r>
        <w:rPr>
          <w:rFonts w:ascii="Times New Roman" w:hAnsi="Times New Roman" w:eastAsia="Times New Roman" w:cs="Times New Roman"/>
          <w:b w:val="0"/>
          <w:sz w:val="24"/>
        </w:rPr>
        <w:t>" means any nation, state, province, county, city or political subdivision and any official, agency, arbitrator, authority, court, department, commission, board, bureau, instrumentality or other governmental entity of any thereof, whether domestic or foreign.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Gross Asset Value</w:t>
      </w:r>
      <w:r>
        <w:rPr>
          <w:rFonts w:ascii="Times New Roman" w:hAnsi="Times New Roman" w:eastAsia="Times New Roman" w:cs="Times New Roman"/>
          <w:b w:val="0"/>
          <w:sz w:val="24"/>
        </w:rPr>
        <w:t>" means, with respect to any asset, the asset's adjusted basis for federal income tax purposes, except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initial Gross Asset Value of any asset contributed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Company shall be the gross fair market value of such asset (computed without taking Code Section 7701(g) into account) without reduction for liabilities, as reasonably determined in good faith by the Board;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Gross Asset Values of all Company assets shall be adjusted to equal their respective gross fair market values without reduction for liabilities, as reasonably determined in good faith by the Board taking Section 7701(g) of the Code into account, as of the following times: (i) the acquisition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interest in the Company by any new or existing Member in exchange for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Capital Contribution; (ii)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assets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and (iii) the liquidation of the Company within the meaning of Regulations 1.704-1(b)(2)(ii)(g);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adjustments pursuant to clauses (i) and (ii) above shall be made only if the Board reasonably determines that such adjustments are necessary or appropriate to reflect the relative economic interests of the Members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Gross Asset Value of any Company asset distributed to any Member shall be the gross fair market value without reduction for liabilities of such asset on the date of distribution (computed without taking Code Section 7701(g) into account) as reasonably determined in good faith by the Board;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Gross Asset Values of Company assets shall be increased (or decreased) to reflect any adjustments to the adjusted basis of such assets pursuant to Code Section 734(b) or Code Section 743(b), but only to the extent that such adjustments are taken into account in determining Capital Accounts pursuant to Regulation 1.704-1(b)(2)(iv)(m)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Gross Asset Values shall not be adjusted pursuant to this subsection (d) to the extent the Board determines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subsection (b) is necessary or appropriate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would otherwise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this subsection (d).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Gross Asset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has been determined or adjusted pursuant to </w:t>
      </w:r>
      <w:r>
        <w:rPr>
          <w:rFonts w:ascii="Times New Roman" w:hAnsi="Times New Roman" w:eastAsia="Times New Roman" w:cs="Times New Roman"/>
          <w:b w:val="0"/>
          <w:sz w:val="24"/>
        </w:rPr>
        <w:t xml:space="preserve">subsections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such Gross Asset Value shall thereafter be adjusted by the Depreciation taken into account with respect to such asset for purposes of computing Net Profits and Net Losses.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Initiating Member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Indebtedness</w:t>
      </w:r>
      <w:r>
        <w:rPr>
          <w:rFonts w:ascii="Times New Roman" w:hAnsi="Times New Roman" w:eastAsia="Times New Roman" w:cs="Times New Roman"/>
          <w:b w:val="0"/>
          <w:sz w:val="24"/>
        </w:rPr>
        <w: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indebtedness for borrowed money, the deferred purchase price of property or services or under any financing lease and (b) other indebtedness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bond, debenture or similar instrument or secured by any Lien or property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and (b) other than current trade liabilities and travel advances in the ordinary course of business in amounts that are not material).</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Indemnified Persons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Initial Budget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Insolvency Action</w:t>
      </w:r>
      <w:r>
        <w:rPr>
          <w:rFonts w:ascii="Times New Roman" w:hAnsi="Times New Roman" w:eastAsia="Times New Roman" w:cs="Times New Roman"/>
          <w:b w:val="0"/>
          <w:sz w:val="24"/>
        </w:rPr>
        <w:t>" means: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commencing any case, proceeding or other action on behalf of the Company or any Subsidiary under any existing or future Law of any jurisdiction relating to bankruptcy, insolvency, reorganization or relief of debtors;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instituting proceedings to have the Company or any Subsidiary adjudicated as bankrupt or insolvent;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consenting to the institution of bankruptcy or insolvency proceedings against the Company or any Subsidiary;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seeking reorganization, arrangement, adjustment, winding-up, dissolution, composition, liquidation or other relief on behalf of the Company or any Subsidiary of its debts under any federal or state Law relating to bankruptcy;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seeking or consenting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liquidator, assignee, trustee, sequestrator, custodian or any similar official for the Company or any Subsidiary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either such Person's properties;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making any assignment for the benefit of the Company's creditors or any Subsidiary's creditors.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Interest</w:t>
      </w:r>
      <w:r>
        <w:rPr>
          <w:rFonts w:ascii="Times New Roman" w:hAnsi="Times New Roman" w:eastAsia="Times New Roman" w:cs="Times New Roman"/>
          <w:b w:val="0"/>
          <w:sz w:val="24"/>
        </w:rPr>
        <w:t>" means, with respect to any Member as of any time, the limited liability company interest in the Company of such Member, which includes the number of Units [of each Class] such Member holds, all rights with respect thereto and any capital accounts associated therewith.</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Interest Rate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IRS</w:t>
      </w:r>
      <w:r>
        <w:rPr>
          <w:rFonts w:ascii="Times New Roman" w:hAnsi="Times New Roman" w:eastAsia="Times New Roman" w:cs="Times New Roman"/>
          <w:b w:val="0"/>
          <w:sz w:val="24"/>
        </w:rPr>
        <w:t>" means the Internal Revenue Service or other delegate of the Secretary of the Treasury of the United States.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means any constitution, act, statute, law (including common law), ordinance, treaty, rule or regulation of any Governmental Entity.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Lien</w:t>
      </w:r>
      <w:r>
        <w:rPr>
          <w:rFonts w:ascii="Times New Roman" w:hAnsi="Times New Roman" w:eastAsia="Times New Roman" w:cs="Times New Roman"/>
          <w:b w:val="0"/>
          <w:sz w:val="24"/>
        </w:rPr>
        <w:t>" means any mortgage, pledge, hypothecation, assignment, deposit arrangement, encumbrance, lien (statutory or other), charge or other security interest or any preference, priority or other security agreement or preferential arrangement of any kind or nature whatsoever (including, without limitation, any conditional sale or other title retention agreement and any financing lease having substantially the same economic effect as any of the foregoing).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Losses</w:t>
      </w:r>
      <w:r>
        <w:rPr>
          <w:rFonts w:ascii="Times New Roman" w:hAnsi="Times New Roman" w:eastAsia="Times New Roman" w:cs="Times New Roman"/>
          <w:b w:val="0"/>
          <w:sz w:val="24"/>
        </w:rPr>
        <w:t>" means any and all losses, liabilities, damages, assessments, fines, judgments, costs and expenses, including reasonable attorney's fees.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Vote</w:t>
      </w:r>
      <w:r>
        <w:rPr>
          <w:rFonts w:ascii="Times New Roman" w:hAnsi="Times New Roman" w:eastAsia="Times New Roman" w:cs="Times New Roman"/>
          <w:b w:val="0"/>
          <w:sz w:val="24"/>
        </w:rPr>
        <w:t xml:space="preserve">" means the affirmative vote or written consent of the holders of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Units then outstanding.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Member</w:t>
      </w:r>
      <w:r>
        <w:rPr>
          <w:rFonts w:ascii="Times New Roman" w:hAnsi="Times New Roman" w:eastAsia="Times New Roman" w:cs="Times New Roman"/>
          <w:b w:val="0"/>
          <w:sz w:val="24"/>
        </w:rPr>
        <w:t xml:space="preserve">" means each Person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pursuant to the terms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Member Nonrecourse Debt</w:t>
      </w:r>
      <w:r>
        <w:rPr>
          <w:rFonts w:ascii="Times New Roman" w:hAnsi="Times New Roman" w:eastAsia="Times New Roman" w:cs="Times New Roman"/>
          <w:b w:val="0"/>
          <w:sz w:val="24"/>
        </w:rPr>
        <w:t>" has the meaning of "partner nonrecourse debt" set forth in Section 1.704-2(b)(4)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Member Nonrecourse Debt Minimum Gain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 respect to each Member Nonrecourse Debt, equal to the Company Minimum Gain that would result if such Member Nonrecourse Debt were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determined in accordance with Section 1.704-2(i)(3)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Member ROFO Exercise Deadline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Mutually Designated Appraiser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jointly designated by the investment banking firms initially appointed by the interested parties to determine Fair Market Value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The Mutually Designated Appraiser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 of international standing and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any Member or have performed significant work for any Member or any Affiliate of any Member within the prior two years.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Net Profit</w:t>
      </w:r>
      <w:r>
        <w:rPr>
          <w:rFonts w:ascii="Times New Roman" w:hAnsi="Times New Roman" w:eastAsia="Times New Roman" w:cs="Times New Roman"/>
          <w:b w:val="0"/>
          <w:sz w:val="24"/>
        </w:rPr>
        <w:t>" or "</w:t>
      </w:r>
      <w:r>
        <w:rPr>
          <w:rFonts w:ascii="Times New Roman" w:hAnsi="Times New Roman" w:eastAsia="Times New Roman" w:cs="Times New Roman"/>
          <w:b/>
          <w:sz w:val="24"/>
        </w:rPr>
        <w:t>Net Loss</w:t>
      </w:r>
      <w:r>
        <w:rPr>
          <w:rFonts w:ascii="Times New Roman" w:hAnsi="Times New Roman" w:eastAsia="Times New Roman" w:cs="Times New Roman"/>
          <w:b w:val="0"/>
          <w:sz w:val="24"/>
        </w:rPr>
        <w:t xml:space="preserve">" means, for each Fiscal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 taxable income or loss for such Fiscal Year, determined in accordance with Code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(for this purpose, all items of income, gain, loss, or deduction required to be stated separately pursuant to Code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shall be included in taxable income or loss), with the following adjustments: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income of the Company that is exempt from federal income tax and not otherwise taken into account in computing such Net Profit or Net Loss shall be added to such taxable income or loss;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expenditures of the Company described in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pursuant to Regulations Section 1.704-1(b)(2)(iv)(i), and which are not otherwise taken into account in computing such Net Profit or Net Loss, shall be subtracted from such taxable income or loss;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 Gross Asset Value of any Company asset is adjusted pursuant to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the definition of Gross Asset Value, the amount of such adjustment shall be taken into account as gain or loss from the disposition of such asset for purposes of computing Net Profit or Net Loss;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Gain or loss resulting from any disposition of Company assets with respect to which gain or loss is recognized for federal income tax purposes shall be computed by reference to the Gross Asset Value of the property disposed of, notwithstanding that the adjusted tax basis of such property differs from its Gross Asset Value;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lieu of the depreciation, amortization, and other cost recovery deductions taken into account in computing such taxable income or loss, there shall be taken into account Depreciation for such Fiscal Year or other period;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Company asset pursuant to Code Section 734(b) is required, pursuant to Regulations Section 1.704-1(b)(2)(iv)(m)(4), to be taken into account in determining Capital Accounts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other than in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the amount of such adjustment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such basis) from the disposition of such asset and shall be taken into account for purposes of computing Net Profits or Net Losses; and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in the definition of the terms "</w:t>
      </w:r>
      <w:r>
        <w:rPr>
          <w:rFonts w:ascii="Times New Roman" w:hAnsi="Times New Roman" w:eastAsia="Times New Roman" w:cs="Times New Roman"/>
          <w:b w:val="0"/>
          <w:sz w:val="24"/>
        </w:rPr>
        <w:t>Net Profit</w:t>
      </w:r>
      <w:r>
        <w:rPr>
          <w:rFonts w:ascii="Times New Roman" w:hAnsi="Times New Roman" w:eastAsia="Times New Roman" w:cs="Times New Roman"/>
          <w:b w:val="0"/>
          <w:sz w:val="24"/>
        </w:rPr>
        <w:t>" and "</w:t>
      </w:r>
      <w:r>
        <w:rPr>
          <w:rFonts w:ascii="Times New Roman" w:hAnsi="Times New Roman" w:eastAsia="Times New Roman" w:cs="Times New Roman"/>
          <w:b w:val="0"/>
          <w:sz w:val="24"/>
        </w:rPr>
        <w:t>Net Loss</w:t>
      </w:r>
      <w:r>
        <w:rPr>
          <w:rFonts w:ascii="Times New Roman" w:hAnsi="Times New Roman" w:eastAsia="Times New Roman" w:cs="Times New Roman"/>
          <w:b w:val="0"/>
          <w:sz w:val="24"/>
        </w:rPr>
        <w:t xml:space="preserve">," any items which are specially allocated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hereof shall not be taken into account in computing such Net Profit or Net Loss pursuant to this definition.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Nonrecourse Deductions</w:t>
      </w:r>
      <w:r>
        <w:rPr>
          <w:rFonts w:ascii="Times New Roman" w:hAnsi="Times New Roman" w:eastAsia="Times New Roman" w:cs="Times New Roman"/>
          <w:b w:val="0"/>
          <w:sz w:val="24"/>
        </w:rPr>
        <w:t>" has the meaning set forth in Section 1.704-2(b)(l)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Non-Changing Party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Notice Date</w:t>
      </w:r>
      <w:r>
        <w:rPr>
          <w:rFonts w:ascii="Times New Roman" w:hAnsi="Times New Roman" w:eastAsia="Times New Roman" w:cs="Times New Roman"/>
          <w:b w:val="0"/>
          <w:sz w:val="24"/>
        </w:rPr>
        <w:t xml:space="preserve">" means the date that is ten (10) days after the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Fair Market Value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NYSE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Offer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Offered Interests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Offering Member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Officer</w:t>
      </w:r>
      <w:r>
        <w:rPr>
          <w:rFonts w:ascii="Times New Roman" w:hAnsi="Times New Roman" w:eastAsia="Times New Roman" w:cs="Times New Roman"/>
          <w:b w:val="0"/>
          <w:sz w:val="24"/>
        </w:rPr>
        <w:t xml:space="preserve">" means each Person designated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for so long as such Person remains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pursuant to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Percentage Interest</w:t>
      </w:r>
      <w:r>
        <w:rPr>
          <w:rFonts w:ascii="Times New Roman" w:hAnsi="Times New Roman" w:eastAsia="Times New Roman" w:cs="Times New Roman"/>
          <w:b w:val="0"/>
          <w:sz w:val="24"/>
        </w:rPr>
        <w:t>" means, as of the date of determination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respect to any Member and particular class or series of Unit, that percentage corresponding with the ratio that such Member's number of Units within such class or series bears to the total outstanding number of Units of such class or series held by all Members and (b) with respect to any Member and all Units, that percentage corresponding with the ratio that such Member's Membership Interests represented by its Units bears to the total Membership Interests of all Members represented by their outstanding Units, in each case, as set forth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Transferee</w:t>
      </w:r>
      <w:r>
        <w:rPr>
          <w:rFonts w:ascii="Times New Roman" w:hAnsi="Times New Roman" w:eastAsia="Times New Roman" w:cs="Times New Roman"/>
          <w:b w:val="0"/>
          <w:sz w:val="24"/>
        </w:rPr>
        <w:t xml:space="preserve">" means, with respect to any Member, any Affiliate of such Member. Notwithstanding the foregoing, in no event shall any Person that directly or indirectly competes with the Company or any Subsidiary of the Company (as determined by the Board) in the Business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means any individual, firm, corporation, limited liability company, company, trust, incorporated or unincorporated association, joint venture, joint stock company, or other entity of any kind, and will include any successor (by merger, consolidation or otherwise) of such entity.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 Rata Portion</w:t>
      </w:r>
      <w:r>
        <w:rPr>
          <w:rFonts w:ascii="Times New Roman" w:hAnsi="Times New Roman" w:eastAsia="Times New Roman" w:cs="Times New Roman"/>
          <w:b w:val="0"/>
          <w:sz w:val="24"/>
        </w:rPr>
        <w:t>" means: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with respect to any ROFO Recipient, with respect to any proposed Transfer of Offered Interests, on the applicable Transfer date, the number or amount of Offered Interests equal to the product of (i) the total number or amount of Offered Interests to be offered to the ROFO Recipients and (ii) the fraction determined by dividing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Percentage Interest of Units owned by such ROFO Recipient as of such date by (B) the total Percentage Interest of Units owned by all of the ROFO Recipients as of such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for the purpose of determining the Pro Rata Portion of the ROFO Non-Electing Units referred to in the third sentence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(c)</w:t>
      </w:r>
      <w:r>
        <w:rPr>
          <w:rFonts w:ascii="Times New Roman" w:hAnsi="Times New Roman" w:eastAsia="Times New Roman" w:cs="Times New Roman"/>
          <w:b w:val="0"/>
          <w:sz w:val="24"/>
        </w:rPr>
        <w:t>, (1) the reference to "Offered Interests"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"ROFO Non-Electing Interests" and (2) the total number of Percentage Interest of Units referred to in clause (B)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shall not include the Percentage Interest of Units owned by the holders of the ROFO Non-Electing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with respect to any Co-Sale Participant, with respect to any proposed Transfer of Transferred Interests, on the applicable Transfer date, the number or amount of Transferred Interests equal to the product of (i) the total number or amount of Transferred Interests to be Transferred to the proposed Transferee and (ii) the fraction determined by dividing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Percentage Interest of Units owned by such Co-Sale Participant and its Affiliates by (B) the total Percentage Interests of Units owned by all of the Co-Sale Participants and their Affiliates as of such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for the purpose of determining the Pro Rata Portion of the Co-Sale Non-Electing Units referred to in the fifth sentence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(1) the reference to "Transferred Interests" in clause (i) of this subsection (b)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"Co-Sale Non-Electing Interests" and (2) the total number of Units referred to in clause (B) of this subsection (b) shall not include the Percentage Interests of Units owned by the holders of the Co-Sale Non-Electing Interests;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with respect to any Member, with respect to any proposed purchase of Units of the Initiating Member, on the applicable purchase date, the number or amount of such Units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the Units owned by the Initiating Member and (B) the fraction determined by dividing (1) the Percentage Interest of Units owned by the Purchasing Member and its Affiliates by (2) the total Percentage Interest of Units owned by all Purchasing Members electing to purchase the Units owned by the Initiating Member as of such date and their Affiliates;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purposes of Section 4.12, with respect to any Non-Changed Party, with respect to any proposed purchase of Units of the Changed Party, on the applicable purchase date, the number or amount of such Units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the total number or amount of Units beneficially owned by the Changed Party and (B) the fraction determined by dividing (1) the number of Units beneficially owned by the Non-Changed Party and its Affiliates by (2) the total number of Units beneficially owned by all Non-Changed Parties that are exercising such right as of such date and their Affiliates.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Prospective Transferee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Purchasing Member(s)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means the income tax regulations, including temporary regulations, promulgated under the Code, as such regulations may be amended from time to time (including corresponding provisions of succeeding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Revaluation Event</w:t>
      </w:r>
      <w:r>
        <w:rPr>
          <w:rFonts w:ascii="Times New Roman" w:hAnsi="Times New Roman" w:eastAsia="Times New Roman" w:cs="Times New Roman"/>
          <w:b w:val="0"/>
          <w:sz w:val="24"/>
        </w:rPr>
        <w:t>" means, except as otherwise agreed by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acquisition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Interest in the Company by any new or existing Member in exchange for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minimis</w:t>
      </w:r>
      <w:r>
        <w:rPr>
          <w:rFonts w:ascii="Times New Roman" w:hAnsi="Times New Roman" w:eastAsia="Times New Roman" w:cs="Times New Roman"/>
          <w:b w:val="0"/>
          <w:sz w:val="24"/>
        </w:rPr>
        <w:t xml:space="preserve"> Capital Contribution;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minimis</w:t>
      </w:r>
      <w:r>
        <w:rPr>
          <w:rFonts w:ascii="Times New Roman" w:hAnsi="Times New Roman" w:eastAsia="Times New Roman" w:cs="Times New Roman"/>
          <w:b w:val="0"/>
          <w:sz w:val="24"/>
        </w:rPr>
        <w:t xml:space="preserve"> amount of money or other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Regulations Section 1.704-1(b)(2)(ii)(g); and (d)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in anticipation of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ROFO Non-Electing Interests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ROFO Recipients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w:t>
      </w:r>
      <w:r>
        <w:rPr>
          <w:rFonts w:ascii="Times New Roman" w:hAnsi="Times New Roman" w:eastAsia="Times New Roman" w:cs="Times New Roman"/>
          <w:b w:val="0"/>
          <w:sz w:val="24"/>
        </w:rPr>
        <w:t>" means the United States Securities and Exchange Commission.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means the United States Securities Act of 1933, as amended.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Selling Member(s)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w:t>
      </w:r>
      <w:r>
        <w:rPr>
          <w:rFonts w:ascii="Times New Roman" w:hAnsi="Times New Roman" w:eastAsia="Times New Roman" w:cs="Times New Roman"/>
          <w:b w:val="0"/>
          <w:sz w:val="24"/>
        </w:rPr>
        <w:t xml:space="preserve">" means, with respect to any Person,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controlled by such Person directly, or indirectly through one (1) or more intermediaries, where “controlled” has the meaning set forth under the definition of “Affiliate.”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Subscription Agreement</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Tax Matters Partner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Tax Year</w:t>
      </w:r>
      <w:r>
        <w:rPr>
          <w:rFonts w:ascii="Times New Roman" w:hAnsi="Times New Roman" w:eastAsia="Times New Roman" w:cs="Times New Roman"/>
          <w:b w:val="0"/>
          <w:sz w:val="24"/>
        </w:rPr>
        <w:t>" means the tax year of the Company, which shall be the calendar year.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Third Party</w:t>
      </w:r>
      <w:r>
        <w:rPr>
          <w:rFonts w:ascii="Times New Roman" w:hAnsi="Times New Roman" w:eastAsia="Times New Roman" w:cs="Times New Roman"/>
          <w:b w:val="0"/>
          <w:sz w:val="24"/>
        </w:rPr>
        <w:t xml:space="preserve">" means any Person 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Transfer</w:t>
      </w:r>
      <w:r>
        <w:rPr>
          <w:rFonts w:ascii="Times New Roman" w:hAnsi="Times New Roman" w:eastAsia="Times New Roman" w:cs="Times New Roman"/>
          <w:b w:val="0"/>
          <w:sz w:val="24"/>
        </w:rPr>
        <w:t>" means to sell, assign, convey, pledge, mortgage, encumber, hypothecate or otherwise to dispose of all or any portion of the ownership interest or other rights in question, irrespective of the whether any of the foregoing are effected voluntarily or involuntarily, directly or indirectly, by merger, sale of equity, operation of law or otherwise. The terms "</w:t>
      </w:r>
      <w:r>
        <w:rPr>
          <w:rFonts w:ascii="Times New Roman" w:hAnsi="Times New Roman" w:eastAsia="Times New Roman" w:cs="Times New Roman"/>
          <w:b/>
          <w:sz w:val="24"/>
        </w:rPr>
        <w:t>Transferred</w:t>
      </w:r>
      <w:r>
        <w:rPr>
          <w:rFonts w:ascii="Times New Roman" w:hAnsi="Times New Roman" w:eastAsia="Times New Roman" w:cs="Times New Roman"/>
          <w:b w:val="0"/>
          <w:sz w:val="24"/>
        </w:rPr>
        <w:t>", "</w:t>
      </w:r>
      <w:r>
        <w:rPr>
          <w:rFonts w:ascii="Times New Roman" w:hAnsi="Times New Roman" w:eastAsia="Times New Roman" w:cs="Times New Roman"/>
          <w:b/>
          <w:sz w:val="24"/>
        </w:rPr>
        <w:t>Transferor</w:t>
      </w:r>
      <w:r>
        <w:rPr>
          <w:rFonts w:ascii="Times New Roman" w:hAnsi="Times New Roman" w:eastAsia="Times New Roman" w:cs="Times New Roman"/>
          <w:b w:val="0"/>
          <w:sz w:val="24"/>
        </w:rPr>
        <w:t>", "</w:t>
      </w:r>
      <w:r>
        <w:rPr>
          <w:rFonts w:ascii="Times New Roman" w:hAnsi="Times New Roman" w:eastAsia="Times New Roman" w:cs="Times New Roman"/>
          <w:b/>
          <w:sz w:val="24"/>
        </w:rPr>
        <w:t>Transferee</w:t>
      </w:r>
      <w:r>
        <w:rPr>
          <w:rFonts w:ascii="Times New Roman" w:hAnsi="Times New Roman" w:eastAsia="Times New Roman" w:cs="Times New Roman"/>
          <w:b w:val="0"/>
          <w:sz w:val="24"/>
        </w:rPr>
        <w:t>" and similar variations shall have correlative meanings.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Transfer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Transferred Interests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Transferring Member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Unit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of limited liability company interest in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Unit Certificate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Withheld Amount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10.9.</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AND PURPOSE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Formation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was formed by the filing of the Certificate of Formation with the Secretary of State of the State of Delaware on [date]. The rights and liabilities of the Members will be determined pursuant to the Act and this Agreement. To the extent that the rights or obligations of any Member are different by reason of any provision of this Agreement than they would be in the absence of such provision, this Agreement, to the extent permitted by the Act, will control.</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Name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Company is "[____________________], LLC." The Business may be conducted under that name or, upon compliance with applicable Laws, any other name that the Board deems appropriate or advisable. The Board will file, or will cause to be filed, any fictitious name certificates and similar filings, and any amendments thereto, that the Board considers appropriate or advisable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Principal Offices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place of business of the Company shall be located at [address] or such other place as the Board may determine from time to time, and the Company shall have other regional offices and operations as the Board may determine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Registered Office/Agent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registered office required to be maintained by the Company in the State of Delaware pursuant to the Act is c/o [____________________], located at [____________________]. The name and address of the registered agent of the Company pursuant to the Act is c/o [____________________], [____________________]. The Company may, upon compliance with the applicable provisions of the Act, change its registered office or registered agent from time to time in the discretion of the Board.</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the Company will continue until the Company is dissolved as hereinafter provided. The existence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legal entity will continue until cancellation of the Certificate of Formation as provided in the Act.</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Purpose and Powers of the Company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purpose of the Company is to engage in any lawful business, purpose or activity for which limited liability companies may be formed under the Act. The Company will have the power to do any and all acts and things necessary, appropriate, proper, advisable, incidental to or convenient for the furtherance and accomplishment of such purposes, and for the protection of its business.</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Foreign Qualification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Company doing business in any jurisdiction other than the State of Delaware, the Board will cause the Company to comply with all requirements necessary to qualify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limited liability company in that jurisdiction if the nature of its business makes such qualification necessary. At the request of the Board, each Member will execute, acknowledge, swear to, and deliver all certificates and other instruments conforming with this Agreement that are necessary or appropriate to qualify, continue, and terminate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limited liability company in all jurisdictions in which the Company may conduct business.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Each Member, severally but not jointly, represents and warrants to the Company and each other Member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Organization and Qualification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duly incorporated or organized, validly existing and in good standing under the laws of the jurisdiction of its incorporation or organization and has all necessary power and authority to own, lease and operate its properties and to carry on its business as it is now being conducted and (b) is duly qualified or licensed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to do business, and in good standing, in each jurisdiction where the character of the properties owned, leased or operated by it or the nature of its business makes such qualification or licensing necessary, except for any such failures to be so qualified or licensed and in good standing that would not prevent or materially hinder the performance of the 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Member has all necessary power and authority to execute and deliver this Agreement, to perform its obligations hereunder and to consummate the transactions contemplated hereby. The execution, delivery and performance by such Member of this Agreement and the consummation by such Member of the transactions contemplated hereby have been duly and validly authorized by all requisite action on its part. This Agreement has been duly executed and delivered by such Member and constitutes the legal, valid and binding obligation of such Member, enforceable against such Member in accordance with its terms. except (i) as limited by applicable bankruptcy, insolvency, reorganization, moratorium and other laws of general application affecting enforcement of creditors’ rights generally and (ii) as limited by laws relating to the availability of specific performance, injunctive relief or other equitable remedies.</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Conflict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execution, delivery and performance by such Member of this Agreement do not and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with or violate its certificate of incorporation or bylaws or equivalent organizational documents, if applicable, (b) conflict with or violate any Law applicable to such Member or by which any property or asset of such Member is bound or affected or (c) result in any breach of,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that, with notice or lapse of time or both, would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require any consent of any Person pursuant to, or give to any Person any rights pursuant to, any contract, agreement or arrangement by which such Member is bound, except, in the case of the foregoing clauses (b) or (c), for any such conflicts, violations, breaches, defaults or other occurrences that would not prevent or materially hinder the performance of the 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Governmental Consents and Approvals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Member is not required to file, seek or obtain any notice, authorization, approval, order, permit or consent of or with any Governmental Entity in connection with the execution, delivery and performance by such Member of this Agreement or the performance of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Own Account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Member represents and agrees that the Units acquired pursuant hereto will be acquired for such Member's own account, for investment purposes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distribution or resale thereof, and that such Member has no present intention of selling, granting participation in, or otherwise distributing the Units. Each Member further represents that it does not have any contract, undertaking, agreement, or arrangement with any Person to sell, transfer, or grant participations to such Person, or to any third Person, with respect to its Units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Expertise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Member further represents that it has such knowledge, experience and sophistication in financial and business matters generally as to be capable of evaluating the merits and economic risks of acquiring and holding the Units and that such Member is able to bear all such economic risks now and in the future.</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Awareness of Economic Risk</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Member understands that it must bear the economic risk of such Member's investment in the Company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 because the Units have not been registered under the Securities Act or any state or other securities laws, and cannot be sold, assigned, transferred, pledged or otherwise disposed of unless so registered under the Securities Act and applicable state or other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the registration requirements thereof is available.</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MEMBERS; TRANSFERS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Admission of Members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New Members (other than Transferees) shall be admitted to the Company only by [Majority Vote/Supermajority Vote] on terms and conditions which are consistent with this Agreement, the Company's Certificate of Formation, the Act and any applicable provision of Law. Any such new Members shall be issued Units and shall participate in the management, profits, losses and distributions of the Company on such terms and with such amendments to this Agreement as are approved by [Majority Vote/Supermajority Vote].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will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or additional Member only if the Transfer of the Units to such Transferee is made in compliance with all the requirements of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(including, but not limited to, the requirement that such Transferee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[and] the Transferee complies with all of the terms of this Agreement applicable to it [and such Transferee pays any reasonable expenses in connection with such Transferee's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Restrictions on Transfer or Encumbrance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shall, directly or indirectly (including through the transfer of capital stock of any Person that holds, or controls any Person that holds, any Interests), make or solicit any Transfer of Interests owned by such Member, other than any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or any Transfer in accordance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Transfer of Interests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shall be effective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or effect of such Transfer shall have been to circumvent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[Notwithstanding anything in this Agreement to the contrary, each Member shall remain responsible for the performance of this Agreement by each Permitted Transferee of such Member to which Interests are transferred.] If any Permitted Transferee to which Interests are transferred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of the Member from which it acquired such Interest pursuant to such provision, such Person shall reconvey the Interests to such Member immediately before such Person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of such Member so long as such Person knows of its upcoming change of status immediately prior thereto. If such change of status is not known until after its occurrence, the former Permitted Transferee shall make such Transfer to such Member as soon as practicable after the former Permitted Transferee receives notice thereof.</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Improper Transfer or Encumbrance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attempt not in compliance with this Agreement to make any Transfer of all or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Units shall be null and void and of no force and effect, the purported transferee shall have no rights or privileges in or with respect to the Company, and the Company shall not give any effect in the Company's records to such attempted Transfer.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or attempted Transfer of any Interests contrary to the provisions of the Agreement, the parties engaging or attempting to engage in such Transfer shall indemnify and hold harmless the Company and each of the Members from all Losses that such indemnified Persons may incur (including, without limitation, incremental tax liability and lawyers' fees and expenses) in enforcing the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First Offer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w:t>
      </w:r>
      <w:r>
        <w:rPr>
          <w:rFonts w:ascii="Times New Roman" w:hAnsi="Times New Roman" w:eastAsia="Times New Roman" w:cs="Times New Roman"/>
          <w:b/>
          <w:sz w:val="24"/>
        </w:rPr>
        <w:t>Offering Member</w:t>
      </w:r>
      <w:r>
        <w:rPr>
          <w:rFonts w:ascii="Times New Roman" w:hAnsi="Times New Roman" w:eastAsia="Times New Roman" w:cs="Times New Roman"/>
          <w:b w:val="0"/>
          <w:sz w:val="24"/>
        </w:rPr>
        <w:t xml:space="preserve">") desires to Transfer [any/all and not less than all] of its Interests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then, before engaging with any Third Party, the Offering Member shall deliver to the Company and each other Member 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Offering Member (collectively, excluding the Company, the "</w:t>
      </w:r>
      <w:r>
        <w:rPr>
          <w:rFonts w:ascii="Times New Roman" w:hAnsi="Times New Roman" w:eastAsia="Times New Roman" w:cs="Times New Roman"/>
          <w:b/>
          <w:sz w:val="24"/>
        </w:rPr>
        <w:t>ROFO Recipients</w:t>
      </w:r>
      <w:r>
        <w:rPr>
          <w:rFonts w:ascii="Times New Roman" w:hAnsi="Times New Roman" w:eastAsia="Times New Roman" w:cs="Times New Roman"/>
          <w:b w:val="0"/>
          <w:sz w:val="24"/>
        </w:rPr>
        <w:t>") written notice (the "</w:t>
      </w:r>
      <w:r>
        <w:rPr>
          <w:rFonts w:ascii="Times New Roman" w:hAnsi="Times New Roman" w:eastAsia="Times New Roman" w:cs="Times New Roman"/>
          <w:b w:val="0"/>
          <w:sz w:val="24"/>
        </w:rPr>
        <w:t>Offer Notice</w:t>
      </w:r>
      <w:r>
        <w:rPr>
          <w:rFonts w:ascii="Times New Roman" w:hAnsi="Times New Roman" w:eastAsia="Times New Roman" w:cs="Times New Roman"/>
          <w:b w:val="0"/>
          <w:sz w:val="24"/>
        </w:rPr>
        <w:t xml:space="preserve">"), stating such Offering Member's bona fide intention to effect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the number of Units subject to such Transfer (the "</w:t>
      </w:r>
      <w:r>
        <w:rPr>
          <w:rFonts w:ascii="Times New Roman" w:hAnsi="Times New Roman" w:eastAsia="Times New Roman" w:cs="Times New Roman"/>
          <w:b/>
          <w:sz w:val="24"/>
        </w:rPr>
        <w:t>Offered Interests</w:t>
      </w:r>
      <w:r>
        <w:rPr>
          <w:rFonts w:ascii="Times New Roman" w:hAnsi="Times New Roman" w:eastAsia="Times New Roman" w:cs="Times New Roman"/>
          <w:b w:val="0"/>
          <w:sz w:val="24"/>
        </w:rPr>
        <w:t>"), the price the Offering Member proposes to be paid for the Offered Interests (the "</w:t>
      </w:r>
      <w:r>
        <w:rPr>
          <w:rFonts w:ascii="Times New Roman" w:hAnsi="Times New Roman" w:eastAsia="Times New Roman" w:cs="Times New Roman"/>
          <w:b/>
          <w:sz w:val="24"/>
        </w:rPr>
        <w:t>First Offer Price</w:t>
      </w:r>
      <w:r>
        <w:rPr>
          <w:rFonts w:ascii="Times New Roman" w:hAnsi="Times New Roman" w:eastAsia="Times New Roman" w:cs="Times New Roman"/>
          <w:b w:val="0"/>
          <w:sz w:val="24"/>
        </w:rPr>
        <w:t xml:space="preserve">"), and the other material terms and conditions of the proposed Transfer. The Offer Notice may require that the consummation of any sale of the Offered Interests to the Company or to the ROFO Recipients occur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that is no less than [forty-five (45)] days, and no later than [sixty (60)] days after, the date of the Offer Notice.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receipt of the Offer Notice, the Company will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non-transferable option to purchase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Offered Interests at the First Offer Price and otherwise on the terms and conditions described in the Offer Notice (the "</w:t>
      </w:r>
      <w:r>
        <w:rPr>
          <w:rFonts w:ascii="Times New Roman" w:hAnsi="Times New Roman" w:eastAsia="Times New Roman" w:cs="Times New Roman"/>
          <w:b/>
          <w:sz w:val="24"/>
        </w:rPr>
        <w:t>First Offer</w:t>
      </w:r>
      <w:r>
        <w:rPr>
          <w:rFonts w:ascii="Times New Roman" w:hAnsi="Times New Roman" w:eastAsia="Times New Roman" w:cs="Times New Roman"/>
          <w:b w:val="0"/>
          <w:sz w:val="24"/>
        </w:rPr>
        <w:t xml:space="preserve">"). Within fifteen (15) days following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Notice (the "</w:t>
      </w:r>
      <w:r>
        <w:rPr>
          <w:rFonts w:ascii="Times New Roman" w:hAnsi="Times New Roman" w:eastAsia="Times New Roman" w:cs="Times New Roman"/>
          <w:b/>
          <w:sz w:val="24"/>
        </w:rPr>
        <w:t>ROFO Exercise Period</w:t>
      </w:r>
      <w:r>
        <w:rPr>
          <w:rFonts w:ascii="Times New Roman" w:hAnsi="Times New Roman" w:eastAsia="Times New Roman" w:cs="Times New Roman"/>
          <w:b w:val="0"/>
          <w:sz w:val="24"/>
        </w:rPr>
        <w:t xml:space="preserve">"), the Company shall indicate whether or not it has accepted the First Offer by sending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written notice of any such acceptance to the Offering Member and the ROFO Recipients indicating the number of Offered Interests to be purchased (the "</w:t>
      </w:r>
      <w:r>
        <w:rPr>
          <w:rFonts w:ascii="Times New Roman" w:hAnsi="Times New Roman" w:eastAsia="Times New Roman" w:cs="Times New Roman"/>
          <w:b/>
          <w:sz w:val="24"/>
        </w:rPr>
        <w:t>Company ROFO Exercise Notice</w:t>
      </w:r>
      <w:r>
        <w:rPr>
          <w:rFonts w:ascii="Times New Roman" w:hAnsi="Times New Roman" w:eastAsia="Times New Roman" w:cs="Times New Roman"/>
          <w:b w:val="0"/>
          <w:sz w:val="24"/>
        </w:rPr>
        <w:t>"), and the Company shall then be obligated to purchase such number of Offered Interests on the terms and conditions set forth in the Offer Notice. In the event the Company elects not to purchase any or all of the Offered Interests or is prevented by any applicable Law from doing so, the ROFO Recipients shall have the option to purchase at the First Offer Price all, but not less than all, of the Offered Interests with respect to which the Company has not exercised its option, and each of the ROFO Recipients shall, within fifteen (15) days from the receipt of the Company ROFO Exercise Notice or the expiration of the ROFO Exercise Period, whichever is earlier (the "</w:t>
      </w:r>
      <w:r>
        <w:rPr>
          <w:rFonts w:ascii="Times New Roman" w:hAnsi="Times New Roman" w:eastAsia="Times New Roman" w:cs="Times New Roman"/>
          <w:b/>
          <w:sz w:val="24"/>
        </w:rPr>
        <w:t>Member ROFO Exercise Deadline</w:t>
      </w:r>
      <w:r>
        <w:rPr>
          <w:rFonts w:ascii="Times New Roman" w:hAnsi="Times New Roman" w:eastAsia="Times New Roman" w:cs="Times New Roman"/>
          <w:b w:val="0"/>
          <w:sz w:val="24"/>
        </w:rPr>
        <w:t xml:space="preserve">"), indicate to the Offering Member and the Company if it has accepted the First Offer, and if so, the number of Offered Interests to be purchased by sending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written notice of such acceptance to the Offering Member and the Company, and such ROFO Recipient shall then be obligated to purchase such number of Offered Interests on the terms and conditions set forth in the Offer Notice.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provision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the ROFO Recipients shall not be permitted to purchase less than all of the Offered Interests without the consent of the Offering Member. The number of Units that each ROFO Recipient shall be entitled to purchase upon the exercise of the right of first offer shall be equal to such ROFO Recipient's Pro Rata Portion of the Offered Interests other than those as to which the Company has exercised its option. In the event any ROFO Recipient elects to purchase less than all of its Pro Rata Portion (such remaining Interests, the "</w:t>
      </w:r>
      <w:r>
        <w:rPr>
          <w:rFonts w:ascii="Times New Roman" w:hAnsi="Times New Roman" w:eastAsia="Times New Roman" w:cs="Times New Roman"/>
          <w:b/>
          <w:sz w:val="24"/>
        </w:rPr>
        <w:t>ROFO Non-Electing Interests</w:t>
      </w:r>
      <w:r>
        <w:rPr>
          <w:rFonts w:ascii="Times New Roman" w:hAnsi="Times New Roman" w:eastAsia="Times New Roman" w:cs="Times New Roman"/>
          <w:b w:val="0"/>
          <w:sz w:val="24"/>
        </w:rPr>
        <w:t xml:space="preserve">"), the Company shall notify the other ROFO Recipients within two (2) days of the Member ROFO Exercise Deadline as to the aggregate number of ROFO Non-Electing Interests, and each such other ROFO Recipient shall be entitled to purchase its Pro Rata Portion of the ROFO Non-Electing Interests by providing written notice that such ROFO Recipient has elected to purchase all (but not less than all) of its Pro Rata Portion of the ROFO Non-Electing Interests within ten (10) days of receipt of such notice, and such ROFO Recipient shall then be obligated to purchase such ROFO Recipient's Pro Rata Portion of the ROFO Non-Electing Interests;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in computing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ROFO Recipient's Pro Rata Portion of the ROFO Non-Electing Interests,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ROFO Recipient that failed to elect to purchase such ROFO Non-Electing Interests shall not be considered to hold any Interests.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neither the Company nor the ROFO Recipients (in the aggregate) elect to purchase all of the Offered Interests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then,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the applicable Offering Member shall be free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months from the Member ROFO Exercise Deadline to enter into definitive agreements to Transfer the Offered Interests as to which such options were not exercised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for consideration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not less than the First Offer Price and to transfer the Offered Interests pursuant to such definitive agreements;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any such definitive agreement must provide for the consummation of such Transfer to take place within [six (6)] months from the date of such definitive agreement and is otherwise on terms not more favorable to the transferee in any material respect than were contained in the Offer Notice.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neither the Company nor the ROFO Recipients (in the aggregate) exercise their respective options to purchase all of the Offered Interests at the First Offer Price and the applicable Offering Member has not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within [six (6)] months from the Member ROFO Exercise Deadline, or the Offering Member has entered into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but has not consummated the sale of such Offered Interests within [six (6)] months from the date of such definitive agreement, then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shall again apply, and such Offering Member shall not Transfer or offer to Transfer such Interests without again complying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exercise by the Company and/or the ROFO Recipients, as the case may be, of their respective rights of first offer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the Company and/or the ROFO Recipients, as the case may be, and the applicable Offering Member shall be legally obligated to consummate the purchase contemplated thereby and shall use their commercially reasonable efforts to secure any consents or approvals required from any Governmental Entity, to comply as soon as reasonably practicable with all applicable Laws and to take all such other actions and to execute such additional documents as are reasonably necessary or appropriate in connection therewith and to consummate the purchase of the Offered Interests as promptly as practicable.</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Co-Sale on Transfers by Members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neither the Company nor the non-Transferring Members (in the aggregate) elect to purchase all of the Offered Interests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and the Offering Member or any of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Transferring Member</w:t>
      </w:r>
      <w:r>
        <w:rPr>
          <w:rFonts w:ascii="Times New Roman" w:hAnsi="Times New Roman" w:eastAsia="Times New Roman" w:cs="Times New Roman"/>
          <w:b w:val="0"/>
          <w:sz w:val="24"/>
        </w:rPr>
        <w:t xml:space="preserve">") proposes to Transfer the Offered Interests as to which such options were not exercised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each Member (other than the Transferring Member) shall have the right to participate in the Transfer in the manner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Prior to any such Transfer, the Transferring Member shall deliver to the Company prompt written notice (the "</w:t>
      </w:r>
      <w:r>
        <w:rPr>
          <w:rFonts w:ascii="Times New Roman" w:hAnsi="Times New Roman" w:eastAsia="Times New Roman" w:cs="Times New Roman"/>
          <w:b/>
          <w:sz w:val="24"/>
        </w:rPr>
        <w:t>Transfer Notice</w:t>
      </w:r>
      <w:r>
        <w:rPr>
          <w:rFonts w:ascii="Times New Roman" w:hAnsi="Times New Roman" w:eastAsia="Times New Roman" w:cs="Times New Roman"/>
          <w:b w:val="0"/>
          <w:sz w:val="24"/>
        </w:rPr>
        <w:t>"), which the Company will forward to the other Members and each Affiliate of such Members to which Interests have been Transferred (such other Members, the "Co-Sale Participants"), which notice shall state (i) the name of the proposed Transferee, (ii) the number of Offered Interests proposed to be Transferred (the "</w:t>
      </w:r>
      <w:r>
        <w:rPr>
          <w:rFonts w:ascii="Times New Roman" w:hAnsi="Times New Roman" w:eastAsia="Times New Roman" w:cs="Times New Roman"/>
          <w:b/>
          <w:sz w:val="24"/>
        </w:rPr>
        <w:t>Transferred Interests</w:t>
      </w:r>
      <w:r>
        <w:rPr>
          <w:rFonts w:ascii="Times New Roman" w:hAnsi="Times New Roman" w:eastAsia="Times New Roman" w:cs="Times New Roman"/>
          <w:b w:val="0"/>
          <w:sz w:val="24"/>
        </w:rPr>
        <w:t xml:space="preserve">"), (iii) the proposed purchase price therefor,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any non-cash consideration sufficiently detailed to permit the determination of the Fair Market Value thereof, and (iv) the other material terms and conditions of the proposed Transfer, including the proposed Transfer date (which date may not be less than thirty (30) days after delivery of the Transfer Notice). Such notice shall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offer from the proposed Transferee to purchase the Transferred Interests. Each Co-Sale Participant may Transfer to the proposed Transferee identified in the Transfer Notice their Pro Rata Portion of the Transferred Interests by giving written notice to the Company (who shall forward such notice to the other Co-Sale Participants within ten (10) days) and to the Transferring Member within the thirty (30) day period after the delivery of the Transfer Notice, which notice shall state that such Co-Sale Participant elects to exercise its rights of co-sale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and shall state the maximum number of Interests sought to be Transferred. In the event any such Co-Sale Participant elects to exercise its co-sale rights with respect to less than all of its Pro Rata Portion (such remaining Interests, the "</w:t>
      </w:r>
      <w:r>
        <w:rPr>
          <w:rFonts w:ascii="Times New Roman" w:hAnsi="Times New Roman" w:eastAsia="Times New Roman" w:cs="Times New Roman"/>
          <w:b/>
          <w:sz w:val="24"/>
        </w:rPr>
        <w:t>Co-Sale Non-Electing Interests</w:t>
      </w:r>
      <w:r>
        <w:rPr>
          <w:rFonts w:ascii="Times New Roman" w:hAnsi="Times New Roman" w:eastAsia="Times New Roman" w:cs="Times New Roman"/>
          <w:b w:val="0"/>
          <w:sz w:val="24"/>
        </w:rPr>
        <w:t xml:space="preserve">"), each such other Co-Sale Participant shall be entitled to sell its Pro Rata Portion of the Co-Sale Non-Electing Interests. Each Co-Sale Participant shall be deemed to have waived its right of co-sale hereunder if it either fails to give notice within the prescribed time period or if such Co-Sale Participant purchases Interests in exercising its right of first offer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The proposed Transferee of Transferred Interests will not be obligated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Interests exceeding that set forth in the Transfer Notice and in the event such Transferee elects to purchase less than all of the additional Interests sought to be Transferred by the Co-Sale Participants, the number of Units to be Transferred by the Transferring Member and each such Co-Sale Participant shall be reduced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If, following the exercise of the co-sale rights provided for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the proposed Transferee purchases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Interests greater than the number of Interests proposed to be purchased in the Transfer Notice, each Co-Sale Participant shall have the right to sell to the proposed Transferee such Co-Sale Participant's Pro Rata Portion of such additional Interests.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Co-Sale Participant, in exercising its right of co-sale hereunder, may participate in the Transfer by delivering to the Transferring Member at the closing of the Transfer of the Transferring Member's Transferred Interests to the Transferee Unit Certificates representing the Transferred Interests to be Transferred by such holder duly endorsed for transfer or accompanied by duly executed Unit assignments, in favor of the applicable purchaser, against payment of the aggregate purchase price therefor by wire transfer of immediately available funds.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the transaction contemplated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Co-Sale Participant will agree to make or agree to the same customary representations, covenants indemnities and agreements as the Transferring Member so long as they are made severally and not jointly and the liabilities thereunder are borne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based on the consideration to be received by each party;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any general indemnity given the Transferring Member, applicable to liabilities not specific to the Transferring Member, to the purchaser in connection with such sale shall be apportioned among the Transferring Member and the Co-Sale Participants according to the consideration received by each party and shall not exceed such party's proceeds from the sale;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xml:space="preserve"> that any representation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Co-Sale Participant shall related only to such Co-Sale Participant and its Interests.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fees and expenses, other than those payable to any Member or any of their respective Affiliates, incurred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and for the benefit of the Transferring Member and all Co-Sale Participants (it being understood that costs incurred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Co-Sale Participant for [his, her or] its sole benefit will not be considered to be for the benefit of all Co-Sale Participants), to the extent not paid or reimbursed by the Company or the Transferee or acquiring Person, shall be shared by the Transferring Member and all Co-Sale Participants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based on the consideration received by each party;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Co-Sale Participant shall be obligated to make any out-of-pocket expenditure prior to the consummation of the transaction consummated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(excluding modest expenditures for postage, copies, etc.).</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Drag-Along Right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after [_____], one or more Members desire to Transfer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[all of] the issued and outstanding Interests of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 length transaction or series of transactions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then if requested by the Member(s) Transferring such Interests (the "</w:t>
      </w:r>
      <w:r>
        <w:rPr>
          <w:rFonts w:ascii="Times New Roman" w:hAnsi="Times New Roman" w:eastAsia="Times New Roman" w:cs="Times New Roman"/>
          <w:b/>
          <w:sz w:val="24"/>
        </w:rPr>
        <w:t>Drag-Along Transferring Member(s)</w:t>
      </w:r>
      <w:r>
        <w:rPr>
          <w:rFonts w:ascii="Times New Roman" w:hAnsi="Times New Roman" w:eastAsia="Times New Roman" w:cs="Times New Roman"/>
          <w:b w:val="0"/>
          <w:sz w:val="24"/>
        </w:rPr>
        <w:t xml:space="preserve">"), each other Member (together with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Participant</w:t>
      </w:r>
      <w:r>
        <w:rPr>
          <w:rFonts w:ascii="Times New Roman" w:hAnsi="Times New Roman" w:eastAsia="Times New Roman" w:cs="Times New Roman"/>
          <w:b w:val="0"/>
          <w:sz w:val="24"/>
        </w:rPr>
        <w:t>") shall be required to sell all of the Interests held by it.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consideration to be received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Drag-Along Participant shall be the same form and amount of consideration per share to be received by the Drag-Along Transferring Member(s), and the terms and conditions of such sale shall be the same as those upon which the Drag-Along Transferring Member(s) sells its or their Units. In connection with the transaction contemplated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Drag Transaction</w:t>
      </w:r>
      <w:r>
        <w:rPr>
          <w:rFonts w:ascii="Times New Roman" w:hAnsi="Times New Roman" w:eastAsia="Times New Roman" w:cs="Times New Roman"/>
          <w:b w:val="0"/>
          <w:sz w:val="24"/>
        </w:rPr>
        <w:t xml:space="preserve">"), each Drag-Along Participant will agree to make representations regarding capacity, due authorization, no conflict, ownership and title to his, her or its interests in the Company and similar representations specific to such Drag-Along Participant and shall not be required to make any other representations regarding the Company or give any general indemnities;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any representation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Drag-Along Participant shall relate only to such Drag-Along Participant and its Interests and not to the Company or its Business, the Drag-Along Transferring Member(s) or other Drag-Along Participants.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fees and expenses, other than those payable to any Member or any of their respective Affiliates, incurred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and for the benefit of all Members (it being understood that costs incurred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[his, her or] its sole benefit will not be considered to be for the benefit of all Members), to the extent not paid or reimbursed by the Company or the Transferee or acquiring Person, shall be shared by all the Members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based on the consideration received by each Member;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Member shall be obligated to make any out-of-pocket expenditure prior to the consummation of the transaction consummated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(excluding modest expenditures for postage, copies, etc.).</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Drag-Along Transferring Member(s) shall provide written notice (the "</w:t>
      </w:r>
      <w:r>
        <w:rPr>
          <w:rFonts w:ascii="Times New Roman" w:hAnsi="Times New Roman" w:eastAsia="Times New Roman" w:cs="Times New Roman"/>
          <w:b/>
          <w:sz w:val="24"/>
        </w:rPr>
        <w:t>Drag-Along Notice</w:t>
      </w:r>
      <w:r>
        <w:rPr>
          <w:rFonts w:ascii="Times New Roman" w:hAnsi="Times New Roman" w:eastAsia="Times New Roman" w:cs="Times New Roman"/>
          <w:b w:val="0"/>
          <w:sz w:val="24"/>
        </w:rPr>
        <w:t xml:space="preserve">") to each other Drag-Along Participant of any proposed Drag Transaction as soon as practicable following its exercise of the rights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Drag-Along Notice shall set forth the consideration to be paid by the purchaser for the securities and the material terms of the Drag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holders of Units of any class are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as to the form and amount of consideration to be received, all holders of Units of such class will be given the same option.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least ten (10) Business Days prior to the consummation of the sale, each Drag-Along Participant shall deliver to the Company to hold in escrow pending transfer of the consideration therefor, the duly endorsed Unit Certificates representing the Units held by such Drag-Along Participant to be sold,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assignment, and limited power-of-attorney authorizing the Company to take all actions necessary to sell or otherwise dispose of such Interests.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Drag-Along Participant should fail to deliver the Units, the Company shall cause the books and records of the Company to show that such Units are bound by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and that such Interests may only be Transferred to the purchaser in such Drag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consummation of the Drag Transaction, the acquiring Person shall remit directly to the Drag-Along Participant, by wire transfer if available and if requested by the Drag-Along Participant, the consideration for the securities sold pursuant thereto. </w:t>
      </w:r>
    </w:p>
    <w:p>
      <w:pPr>
        <w:keepNext w:val="0"/>
        <w:spacing w:before="120" w:after="0" w:line="260" w:lineRule="exact"/>
        <w:ind w:left="72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Buy-Sell Arrangement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 electing to initiate the buy-sell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Initiating Member</w:t>
      </w:r>
      <w:r>
        <w:rPr>
          <w:rFonts w:ascii="Times New Roman" w:hAnsi="Times New Roman" w:eastAsia="Times New Roman" w:cs="Times New Roman"/>
          <w:b w:val="0"/>
          <w:sz w:val="24"/>
        </w:rPr>
        <w:t>") shall give written notice of such election to the other Members, which notice shall include the price per Unit (which shall be payable exclusively in cash, unless otherwise agreed) at which the Initiating Member will (i) purchase all of the Units owned by the other Members or (ii) sell all of the Units it owns to the other Members, if the other Members so elect as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other Members shall then have the option, exercisable within [thirty (30)] days of the date of delivery of the notice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Buy-Sell Exercise Deadline</w:t>
      </w:r>
      <w:r>
        <w:rPr>
          <w:rFonts w:ascii="Times New Roman" w:hAnsi="Times New Roman" w:eastAsia="Times New Roman" w:cs="Times New Roman"/>
          <w:b w:val="0"/>
          <w:sz w:val="24"/>
        </w:rPr>
        <w:t>"), to give written notice (the "</w:t>
      </w:r>
      <w:r>
        <w:rPr>
          <w:rFonts w:ascii="Times New Roman" w:hAnsi="Times New Roman" w:eastAsia="Times New Roman" w:cs="Times New Roman"/>
          <w:b/>
          <w:sz w:val="24"/>
        </w:rPr>
        <w:t>Exercise Notice</w:t>
      </w:r>
      <w:r>
        <w:rPr>
          <w:rFonts w:ascii="Times New Roman" w:hAnsi="Times New Roman" w:eastAsia="Times New Roman" w:cs="Times New Roman"/>
          <w:b w:val="0"/>
          <w:sz w:val="24"/>
        </w:rPr>
        <w:t xml:space="preserve">") to the Initiating Member of whether such other Member elects to (i) purchase all of the Units owned by the Initiating Member or (ii) have the Initiating Member purchase all of the Units such other Member owns, in each case at the purchase price per Unit specified in the notice delivered by the Initiating Member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Member electing to purchase the Units owned by the Initiating Member pursuant to the foregoing clause (i) shall purchase such Member's Pro Rata Portion of such Units, and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portion of the aggregate purchase price.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Notice is not delivered by any Member prior to the end of the [thirty (30)] day period referred to above, then, on such [30th] day, each such non-replying Member shall be deemed to have delivered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Notice electing to have the Initiating Member purchase all of the Units it owns. In the event one or more Members elect to purchase the Initiating Member's Units and one or more other Members elect to sell their Units (or are deemed to have elected to sell), the Members electing to purchase the Initiating Member's Units shall be entitled to do so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while the Members who elected to sell their Units shall be entitled to sell only such number of Units that the Initiating Member elected to sell. The Initiating Member shall be entitled to purchase all of the Units of the other Members only if all such Members elect or are deemed to have elected to sell.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election or deemed election of the Members pursuant hereto, the purchasing Member(s) (the "</w:t>
      </w:r>
      <w:r>
        <w:rPr>
          <w:rFonts w:ascii="Times New Roman" w:hAnsi="Times New Roman" w:eastAsia="Times New Roman" w:cs="Times New Roman"/>
          <w:b/>
          <w:sz w:val="24"/>
        </w:rPr>
        <w:t>Purchasing Member(s)</w:t>
      </w:r>
      <w:r>
        <w:rPr>
          <w:rFonts w:ascii="Times New Roman" w:hAnsi="Times New Roman" w:eastAsia="Times New Roman" w:cs="Times New Roman"/>
          <w:b w:val="0"/>
          <w:sz w:val="24"/>
        </w:rPr>
        <w:t xml:space="preserve">")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[two] percent ([2]%) of the amount (such amount, together with any interest earned thereon, being hereinafter called the "</w:t>
      </w:r>
      <w:r>
        <w:rPr>
          <w:rFonts w:ascii="Times New Roman" w:hAnsi="Times New Roman" w:eastAsia="Times New Roman" w:cs="Times New Roman"/>
          <w:b/>
          <w:sz w:val="24"/>
        </w:rPr>
        <w:t>Buy-Sell Deposit</w:t>
      </w:r>
      <w:r>
        <w:rPr>
          <w:rFonts w:ascii="Times New Roman" w:hAnsi="Times New Roman" w:eastAsia="Times New Roman" w:cs="Times New Roman"/>
          <w:b w:val="0"/>
          <w:sz w:val="24"/>
        </w:rPr>
        <w:t>") payable to the Selling Member(s) (the "</w:t>
      </w:r>
      <w:r>
        <w:rPr>
          <w:rFonts w:ascii="Times New Roman" w:hAnsi="Times New Roman" w:eastAsia="Times New Roman" w:cs="Times New Roman"/>
          <w:b/>
          <w:sz w:val="24"/>
        </w:rPr>
        <w:t>Selling Member(s)</w:t>
      </w:r>
      <w:r>
        <w:rPr>
          <w:rFonts w:ascii="Times New Roman" w:hAnsi="Times New Roman" w:eastAsia="Times New Roman" w:cs="Times New Roman"/>
          <w:b w:val="0"/>
          <w:sz w:val="24"/>
        </w:rPr>
        <w:t xml:space="preserve">") within ten (10) Business Days of the Buy-Sell Exercise Deadline, which amount shall be non-refundable unless the purchase and sale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does not close due to the default of the Selling Member(s). The Buy-Sell Deposit shall be credited against the total purchase price for the Interest(s) being purchased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if the closing shall fail to occur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the Purchasing Member(s), subject to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concerning refundability of the deposit, the Selling Member shall have the right to retain the Buy-Sell Deposit as liquidated damages, it being agreed that in such instance the Selling Member's or Selling Members', as applicable, actual damages would be difficult, if not impossible, to ascertain.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Purchasing Member(s) shall deliver the aggregate purchase price to the Selling Member(s)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mutually agreed upon by the parties, and in any event, within [ninety (90)] days of the Buy-Sell Exercise Deadline. At the closing, the Selling Member(s) shall deliver to the Purchasing Member(s) Unit Certificates representing the Units to be Transferred to the Purchasing Member(s), duly endorsed for transfer or accompanied duly executed Unit assignments in favor of the Purchasing Member(s), against payment of the purchase price therefor by wire transfer of immediately available funds.</w:t>
      </w:r>
    </w:p>
    <w:p>
      <w:pPr>
        <w:keepNext w:val="0"/>
        <w:spacing w:before="120" w:after="0" w:line="260" w:lineRule="exact"/>
        <w:ind w:left="72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to Acquire Interest Upon Change of Control</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of any Member (the "</w:t>
      </w:r>
      <w:r>
        <w:rPr>
          <w:rFonts w:ascii="Times New Roman" w:hAnsi="Times New Roman" w:eastAsia="Times New Roman" w:cs="Times New Roman"/>
          <w:b/>
          <w:sz w:val="24"/>
        </w:rPr>
        <w:t>Changed Party</w:t>
      </w:r>
      <w:r>
        <w:rPr>
          <w:rFonts w:ascii="Times New Roman" w:hAnsi="Times New Roman" w:eastAsia="Times New Roman" w:cs="Times New Roman"/>
          <w:b w:val="0"/>
          <w:sz w:val="24"/>
        </w:rPr>
        <w:t xml:space="preserve">"), the Changed Party will, promptly following such Change of Control, notify the other Members in writing thereof, setting forth the date and circumstances of the Change of Control and the identity of the party that has acquired control of the Changed Party. Promptly after receipt of such notice, or of otherwise ascertaining that such Change of Control has occurred and in any event within thirty (30) days thereof, the Members shall initiate procedures to cause the Fair Market Value of the Units owned by the Changed Party to be determined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thirty (30) days following the determination of the Fair Market Value of the Units of the Changed Party, any of the other Members,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designee thereof (each such other Member or its designee,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Non-Changed Party</w:t>
      </w:r>
      <w:r>
        <w:rPr>
          <w:rFonts w:ascii="Times New Roman" w:hAnsi="Times New Roman" w:eastAsia="Times New Roman" w:cs="Times New Roman"/>
          <w:b w:val="0"/>
          <w:sz w:val="24"/>
        </w:rPr>
        <w:t xml:space="preserve">"), may provide notice to the Changed Party and the Company, indicating its desire to acquire all and not less than all of the Units owned by the Changed Party for the Fair Market Value thereof at such time, and setting forth the date on which such Non-Changed Party proposes to acquire such Units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which date shall be as soon as practicable after valuation thereof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If more than one Non-Changed Party provides such notice of intent to purchase, each electing Non-Changed Party shall have the right to acquire all, but not less than all, of its Pro Rata Portion of all of the Units of the Changed Party, and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portion of the aggregate Fair Market Value of the Changed Party's Units. The Company shall, within ten (10) days after notices were due to be delivered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(b)</w:t>
      </w:r>
      <w:r>
        <w:rPr>
          <w:rFonts w:ascii="Times New Roman" w:hAnsi="Times New Roman" w:eastAsia="Times New Roman" w:cs="Times New Roman"/>
          <w:b w:val="0"/>
          <w:sz w:val="24"/>
        </w:rPr>
        <w:t>, notify each Non-Changed Party that has elected to purchase Units as to the number of Units to be purchased by such Non-Changed Party pursuant to the above allocation. If only one Non-Changed Party provides such notice, it shall have the right to acquire all, but not less than all, of the Units owned by the Changed Party for the Fair Market Value thereof at such time.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closing of any purchase and sale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the Changed Party will deliver certificates representing the Units to be Transferred by such Changed Party, duly endorsed for transfer or accompanied by duly executed Unit assignments in favor of the applicable Non-Changed Party, against payment of the purchase price therefor by wire transfer of immediately available funds.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w:t>
      </w:r>
      <w:r>
        <w:rPr>
          <w:rFonts w:ascii="Times New Roman" w:hAnsi="Times New Roman" w:eastAsia="Times New Roman" w:cs="Times New Roman"/>
          <w:b/>
          <w:sz w:val="24"/>
        </w:rPr>
        <w:t>Change of Control</w:t>
      </w: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means the occurrence of any of the following at any time after the date hereof:</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Person or group (within the meaning of Rule 13d 1 under the Exchange Act) of Persons shall have become the beneficial owner of more than 50% of the then outstanding voting securities of any such Member or any Affiliate controlling such Member;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board of directors (or similar governing body), or if applicable the stockholders, of the Member or any Affiliate controlling such Member, as the case may be, shall have approved the Transfer of all or substantially all the assets of such Member or Affiliate controlling such Member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transactions; or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[_____] or any of its Affiliates ceases to own [percentage] or more of the outstanding [voting securities] of [NAME OF MEMBER] or any successor thereto.</w:t>
      </w:r>
    </w:p>
    <w:p>
      <w:pPr>
        <w:keepNext w:val="0"/>
        <w:spacing w:before="120" w:after="0" w:line="260" w:lineRule="exact"/>
        <w:ind w:left="72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Transferees to Execute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 agrees that it will not, during the term of this Agreement, directly or indirectly, make any Transfer of all or any portion of the Units beneficially owned by such Member unless prior to the consummation of any such Transfer, the Person to whom such Transfer is proposed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Prospective Transferee</w:t>
      </w:r>
      <w:r>
        <w:rPr>
          <w:rFonts w:ascii="Times New Roman" w:hAnsi="Times New Roman" w:eastAsia="Times New Roman" w:cs="Times New Roman"/>
          <w:b w:val="0"/>
          <w:sz w:val="24"/>
        </w:rPr>
        <w:t xml:space="preserve">"), if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executes and delivers this Agreement to the Company and each Member and (b) except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Transferee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institutional investor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delivers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in form and substance reasonably satisfactory to the Company, to the effect that the execution of this Agreement by such Prospective Transferee renders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such Prospective Transferee enforceable against such Prospective Transferee in accordance with its terms, and with respect to such other matters as the Board may reasonably request. Upon the execution and delivery by such Prospective Transferee of this Agreement, and if required, the delivery of the opinion of counsel referred to in clause (b) of the preceding sentence, such Prospective Transferee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w:t>
      </w:r>
      <w:r>
        <w:rPr>
          <w:rFonts w:ascii="Times New Roman" w:hAnsi="Times New Roman" w:eastAsia="Times New Roman" w:cs="Times New Roman"/>
          <w:b w:val="0"/>
          <w:sz w:val="24"/>
        </w:rPr>
        <w:t xml:space="preserve">" for purposes of this Agreement and shall have the rights and be subject to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this Agreement with respect to the Units owned by such Prospective Transferee.</w:t>
      </w:r>
    </w:p>
    <w:p>
      <w:pPr>
        <w:keepNext w:val="0"/>
        <w:spacing w:before="120" w:after="0" w:line="260" w:lineRule="exact"/>
        <w:ind w:left="720" w:right="0" w:firstLine="0"/>
        <w:jc w:val="left"/>
      </w:pP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Fair Market Valuation Methodology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 the provisions of this Agreement indicate that the "</w:t>
      </w:r>
      <w:r>
        <w:rPr>
          <w:rFonts w:ascii="Times New Roman" w:hAnsi="Times New Roman" w:eastAsia="Times New Roman" w:cs="Times New Roman"/>
          <w:b/>
          <w:sz w:val="24"/>
        </w:rPr>
        <w:t>Fair Market Value</w:t>
      </w:r>
      <w:r>
        <w:rPr>
          <w:rFonts w:ascii="Times New Roman" w:hAnsi="Times New Roman" w:eastAsia="Times New Roman" w:cs="Times New Roman"/>
          <w:b w:val="0"/>
          <w:sz w:val="24"/>
        </w:rPr>
        <w:t xml:space="preserve">" is to be determined (unless this Agreement otherwise provides that the Fair Market Value is to be determined by the Board), each Member will take all actions reasonably necessary to determine the Fair Market Value in accordance with the parameters set forth in the definition thereof,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and otherwise as required by this Agreement. Absent agreement prior to the Notice Date by the Members participating in the event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Fair Market Value as to the Fair Market Value, then, by the Notice Date, each Member participating in such event shall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of recognized international standing to determine the Fair Market Value (or, if there are more than two Members participating in such event, one investment banking firm of recognized international standing selected by the Member that initiates the appraisal request (or takes the action necessitating that the Fair Market Value be determined) and one investment banking firm of recognized international standing selected by the mutual agreement of the other Members participating, or if they cannot agree, by the Member beneficially owning the largest number of Units among such other Members). Within thirty (30) days after appointment, each investment banking firm shall determine its initial view as to the Fair Market Value and consult with one another with respect thereto. Within forty-five (45) days after the Notice Date, each investment banking firm shall determine its final view as to the Fair Market Value and shall deliver such final view to each Member participating in the appraisal process. If the difference between the higher of the respective final views of the two investment banking firms and the lower of the respective final views of the two investment banking firms is less than 10% of the higher of the respective final views, then the Fair Market Value determined shall be the average of those two views. If the difference between the higher of the respective final views of the two investment banking firms and the lower of the respective final views of the two investment banking firms is equal to or greater than 10% of the higher of the respective final views, the participating Members shall instruct the investment banking firms jointly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Designated Appraiser. The Mutually Designated Appraiser shall be designated within sixty (60) days from the Notice Date (or, if later, within fifteen (15) days following the determination of the final views of the two investment banking firms as described above) and shall, within fifteen (15) days of such designation, determine its final view as to the Fair Market Value by selecting either the higher of the respective final views of the two investment banking firms or the lower of the respective final views of the two investment banking firms. The Company shall provide reasonable access to each of the designated investment banking firms to members of management of the Company and to the books and records of the Company so as to allow such investment banking firms to conduct due diligence examinations in scope and duration as are customary in valuations of this kind. Each of the Members and any Permitted Transferee (on its own behalf and on behalf of its respective Affiliates) agree to cooperate with each of the investment banking firms and to provide such information as may reasonably be requested. Costs of the appraisals shall be borne [equally by the Members participating in the event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Fair Market Value][by the Members participating in the event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Fair Market Value, pro rata in accordance with their ownership of Units][by the Member that initiates the appraisal request (or takes the action necessitating that the Fair Market Value be determined), on the one hand, and by the other Members participating in the relevant event, pro rata in accordance with their ownership of Units, on the other hand]. Notwithstanding the foregoing,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does not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within the time periods specified above, such Member shall have waived its rights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and the determination of the Fair Market Value shall be made solely by the investment banking firm of the Member who did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Notwithstanding the foregoing, in the case of property consisting of securities traded in the public markets, the Fair Market Value of such securities will be equal to the average of the closing price of such security for the five-day trading period immediately preceding the date on which such valuation is required.</w:t>
      </w:r>
    </w:p>
    <w:p>
      <w:pPr>
        <w:keepNext w:val="0"/>
        <w:spacing w:before="120" w:after="0" w:line="260" w:lineRule="exact"/>
        <w:ind w:left="720" w:right="0" w:firstLine="0"/>
        <w:jc w:val="left"/>
      </w:pP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 of Transfers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any permitted Transfer, the transferee shall be entitled to receive any distributions and the allocations of income, gain, loss, deduction, credit or similar items to which the transferring Member was entitled with respect to the Membership Interest so Transferred from and after the date of such permitted Transfer.</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UNITS AND CAPITAL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Units shall have identical rights in all respects as all other Units except as otherwise specified in this Agreement. Additional Units and additional series or classes of Units may be issued from time to time as may be determined by the Board, with such relative rights, powers and duties as the Board determine in accordance with this Agreement. [The Company may issue fractional Units.] Each Member hereby agrees that its interest in the Company and in its Units shall for all purposes be personal property.</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Units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additional Units shall be issued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to any other Person, or Units are Transferred to another Member or any other Person and such Person shall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the provisions of this Agreement, the Board (or any designee thereof) shall amend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Any Capital Contribution to be made by such Person in exchange for Units shall be in the form and amount determined by [Majority Vote] and the amount of such Capital Contribution, if any, shall be credited to such Person's Capital Account;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the provisions of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shall govern any transfers of Interests pursuant to such provisions.</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Units Certificates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issue to every Member one or more certificates specifying the number of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or Class B] Units held by such Member. Unit certificates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Unit Certificate</w:t>
      </w:r>
      <w:r>
        <w:rPr>
          <w:rFonts w:ascii="Times New Roman" w:hAnsi="Times New Roman" w:eastAsia="Times New Roman" w:cs="Times New Roman"/>
          <w:b w:val="0"/>
          <w:sz w:val="24"/>
        </w:rPr>
        <w:t xml:space="preserve">") of the Company shall be in such form as the Board may from time to time determine. Each Unit Certificate shall be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officers designated by the Board. Each Unit Certificate issued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have the following legend conspicuously written, typed, or stamped on its face, or upon the reverse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conspicuous reference to such legend on its face: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UNITS REPRESENTED BY THIS CERTIFICATE ARE SUBJECT TO THE PROVISIONS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AGREEMENT OF [name], LLC, DATED AS OF [date], AS IT MAY BE AMENDED FROM TIME TO TIME, INCLUDING CERTAIN RESTRICTIONS ON TRANSFER SET FORTH THEREIN.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AGREEMENT IS ON FILE AT THE PRINCIPAL EXECUTIVE OFFICES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THE UNITS ARE NOT REGISTERED UNDER THE SECURITIES ACT OF 1933, AS AMENDED (THE "</w:t>
      </w:r>
      <w:r>
        <w:rPr>
          <w:rFonts w:ascii="Times New Roman" w:hAnsi="Times New Roman" w:eastAsia="Times New Roman" w:cs="Times New Roman"/>
          <w:b w:val="0"/>
          <w:sz w:val="24"/>
        </w:rPr>
        <w:t>1933 ACT</w:t>
      </w:r>
      <w:r>
        <w:rPr>
          <w:rFonts w:ascii="Times New Roman" w:hAnsi="Times New Roman" w:eastAsia="Times New Roman" w:cs="Times New Roman"/>
          <w:b w:val="0"/>
          <w:sz w:val="24"/>
        </w:rPr>
        <w:t xml:space="preserve">"), OR UNDER ANY STATE OR FOREIGN SECURITIES LAWS, IN RELIANCE UPON APPLICABLE EXEMPTIONS FROM THE REGISTRATION REQUIREMENTS OF THE 1933 ACT AND SUCH STATE AND FOREIGN SECURITIES LAWS. THE UNITS HAVE BEEN ACQUIRED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DISTRIBUTION OR RESALE. THE UNITS MAY NOT BE SOLD, TRANSFERRED, OR OTHERWISE DISPOSED OF UNLESS REGISTERED UNDER THE 1933 ACT AND ANY APPLICABLE STATE AND FOREIGN SECURITIES LAWS, OR UNTIL [name], LLC IS SATISFIED THAT THE REGISTRATION OF SUCH SALE, TRANSFER OR OTHER DISPOSITION IS NOT REQUIRED UNDER THE 1933 ACT AND ANY APPLICABLE STATE AND FOREIGN SECURITIES LAWS BECAUSE OF AVAILBLE EXEMPTIONS FROM SUCH REGISTRATION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sale of any Units pursuant to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Securities Act or pursuant to Rule 144 under the Securities Act or (ii) another exemption from registration under the Securities Act or upon the termination of this Agreement, the certificates representing such Units shall be replaced, at the expense of the Company, with certificates or instruments not bearing the legends required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Company may condition such replacement of certificates under clause (ii) upon the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securities counsel reasonably satisfactory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Loss or Destruction of Unit Certificates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case of loss or destruction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Certificate, no new Unit Certificate shall be issued in lieu thereof except upon satisfactory proof to the Company of such loss or destruction, and upon the giving to the Company of satisfactory security against loss by bond or otherwise. Any such new Unit Certificate shall be plainly marked "Duplicate" upon its face.</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determined by reference to the number of Units for which such Member is subscribing, as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with the Capital Contributions made (or deemed made) by the Members as of the date of this Agreement. After the date of this Agreement, the amount of any Capital Contribution will be the number of Units subscribed for multiplied by the price established from time to time by the Board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Capital Contributions will be made in cash or, with the consent of the Board, in kind. The value of any Capital Contribution in kind shall be Fair Market Value of such contribution, as determined in good faith by the Board. The Units received by [names of Members] are intended to be profits interests issued to such Members for the provision of services to or for the benefit of the Company, the receipt of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event for the Members or the Company pursuant to Revenue Procedure 93 27.</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Budgets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thirty (30) Business Days after the date hereof, the Board shall prepare and agree upon projected expenditure schedules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projected operating budget for the Company through the Fiscal Year ending December [date] (the "</w:t>
      </w:r>
      <w:r>
        <w:rPr>
          <w:rFonts w:ascii="Times New Roman" w:hAnsi="Times New Roman" w:eastAsia="Times New Roman" w:cs="Times New Roman"/>
          <w:b/>
          <w:sz w:val="24"/>
        </w:rPr>
        <w:t>Initial Budget</w:t>
      </w:r>
      <w:r>
        <w:rPr>
          <w:rFonts w:ascii="Times New Roman" w:hAnsi="Times New Roman" w:eastAsia="Times New Roman" w:cs="Times New Roman"/>
          <w:b w:val="0"/>
          <w:sz w:val="24"/>
        </w:rPr>
        <w:t xml:space="preserve">"). The Initial Budget, among other things,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setting forth the cash Capital Contributions, if any, that will be required from the Members to fund the operations of the Company and any anticipated business expansion or acquisitions in each Fiscal Year through the Fiscal Year ending on December [date]. Beginning for the Fiscal Year ending December [date], and for each subsequent Fiscal Year, not later than thirty (30) days prior to the beginning of such Fiscal Year, the Company shall prepare and submit to the Board [and the Members] for approval projected expenditure schedules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projected operating budget for such Fiscal Year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Annual Budget</w:t>
      </w:r>
      <w:r>
        <w:rPr>
          <w:rFonts w:ascii="Times New Roman" w:hAnsi="Times New Roman" w:eastAsia="Times New Roman" w:cs="Times New Roman"/>
          <w:b w:val="0"/>
          <w:sz w:val="24"/>
        </w:rPr>
        <w:t xml:space="preserve">"). Each Annual Budget shall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substantially similar to the Initial Budget. The Initial Budget and any Annual Budget are each referred to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Approved Budget</w:t>
      </w:r>
      <w:r>
        <w:rPr>
          <w:rFonts w:ascii="Times New Roman" w:hAnsi="Times New Roman" w:eastAsia="Times New Roman" w:cs="Times New Roman"/>
          <w:b w:val="0"/>
          <w:sz w:val="24"/>
        </w:rPr>
        <w:t xml:space="preserve">." The amount of Capital Contributions, if any,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Budget as being required of the Members to fund the ongoing operations of the Company and any anticipated business expansion or acquisitions are referred to as the "</w:t>
      </w:r>
      <w:r>
        <w:rPr>
          <w:rFonts w:ascii="Times New Roman" w:hAnsi="Times New Roman" w:eastAsia="Times New Roman" w:cs="Times New Roman"/>
          <w:b/>
          <w:sz w:val="24"/>
        </w:rPr>
        <w:t>Approved Funding Requirements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Board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Budget for the Company with respect to any Fiscal Year subsequent to the expiration of the Initial Budget, the Company's budget for such Fiscal Year shall be equal to the previous year's Approved Budget, increased in the aggregate (and allocated by the Company) by [percentage]%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Budget</w:t>
      </w:r>
      <w:r>
        <w:rPr>
          <w:rFonts w:ascii="Times New Roman" w:hAnsi="Times New Roman" w:eastAsia="Times New Roman" w:cs="Times New Roman"/>
          <w:b w:val="0"/>
          <w:sz w:val="24"/>
        </w:rPr>
        <w:t>"), and any Approved Funding Requirements from such prior budget equally shall be increased by [percentage]% and referred to as the "</w:t>
      </w:r>
      <w:r>
        <w:rPr>
          <w:rFonts w:ascii="Times New Roman" w:hAnsi="Times New Roman" w:eastAsia="Times New Roman" w:cs="Times New Roman"/>
          <w:b/>
          <w:sz w:val="24"/>
        </w:rPr>
        <w:t>Default Funding Requirements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Funding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the Board determines that additional capital is required to support the operations of the Company (including the Approved Funding Requirements and the Default Funding Requirements), the Board may procure funding through any one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the following means, at the election of the Board: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revolving credit or other loan facilities provided by Third Parties;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cash advances or other credit or loan facilities provided by the Members or their Affiliates; or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additional Capital Contributions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the Board determines to obtain such funding in the form of cash advances or other committed credit support from the Members, the Company shall notify the Members of the advances to be made or credit support to be provided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Members specifying (i) the aggregate amount of cash advances or credit support required at such time and (ii) the amount of cash advances to be made or credit support to be provided by each Member, which amount shall be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aggregate amount of cash advances or credit support to be provided and (B) such Member's Percentage Interest. Each Member shall be compensated for such advances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for the duration thereof by the payment of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[percentage]% per annum (the "</w:t>
      </w:r>
      <w:r>
        <w:rPr>
          <w:rFonts w:ascii="Times New Roman" w:hAnsi="Times New Roman" w:eastAsia="Times New Roman" w:cs="Times New Roman"/>
          <w:b w:val="0"/>
          <w:sz w:val="24"/>
        </w:rPr>
        <w:t>Interest Rate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the Board determines to obtain funding in the form of additional Capital Contributions by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Call</w:t>
      </w:r>
      <w:r>
        <w:rPr>
          <w:rFonts w:ascii="Times New Roman" w:hAnsi="Times New Roman" w:eastAsia="Times New Roman" w:cs="Times New Roman"/>
          <w:b w:val="0"/>
          <w:sz w:val="24"/>
        </w:rPr>
        <w:t xml:space="preserve">"), the Company shall notify the Members of the amount of the Capital Contribution to be made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by delivering written notice to the Members specifying (i) the aggregate amount of the Capital Call required at such time and (ii) the amount of the Capital Call to be provided by each Member, which amount shall be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aggregate amount of the Capital Call to be made and (B) such Member's Percentage Interest.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Contribution shall not be in cash, but shall be in the form of assets, the amount of such additional Capital Contribution shall be the Fair Market Value of such assets as determined by the Board. The Members satisfying such Capital Call shall receive additional Units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Unit equal to the Fair Market Value of such Units as determined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the Company pursuant to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shall also specify the date on which the cash advance, other credit support or Capital Call is due (which date shall be at least ten (10) Business Days following the date of delivery of such notice), the bank account for the wire transfer of cash amounts and any other information the Company determines. All cash advances or cash Capital Contributions made by the Members shall be made by wire transfer of immediately available funds to the bank account designated by the Company in such notice prior to the close of business on the date specified in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Failure to Fund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Member fails to timely fulfill its obligation to fund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advance, other credit support or Capital Call requested in accordance with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such Member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Notice</w:t>
      </w:r>
      <w:r>
        <w:rPr>
          <w:rFonts w:ascii="Times New Roman" w:hAnsi="Times New Roman" w:eastAsia="Times New Roman" w:cs="Times New Roman"/>
          <w:b w:val="0"/>
          <w:sz w:val="24"/>
        </w:rPr>
        <w:t>") that such Member has failed to meet its funding obligation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Funding Shortfall</w:t>
      </w:r>
      <w:r>
        <w:rPr>
          <w:rFonts w:ascii="Times New Roman" w:hAnsi="Times New Roman" w:eastAsia="Times New Roman" w:cs="Times New Roman"/>
          <w:b w:val="0"/>
          <w:sz w:val="24"/>
        </w:rPr>
        <w:t xml:space="preserve">"). If such Funding Shortfall continues for ten (10) Business Days after receipt by such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Notice, such Member shall be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Defaulting Member</w:t>
      </w:r>
      <w:r>
        <w:rPr>
          <w:rFonts w:ascii="Times New Roman" w:hAnsi="Times New Roman" w:eastAsia="Times New Roman" w:cs="Times New Roman"/>
          <w:b w:val="0"/>
          <w:sz w:val="24"/>
        </w:rPr>
        <w:t xml:space="preserve">" and shall have no further right to designate or nominate Directors to the Board, and any Directors so designated or nominated [shall be deemed to have resigned and the vacancies filled by decision of the remaining Directors] [shall no longer have the power to vote and any determination by the Board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percentage vote of the Directors shall be made without accounting for such Directors], and the Company shall take the following actions: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promptly notify all non-defaulting Members of the default of the Defaulting Member and shall offer each non-defaulting Member the opportunity to purchase its Percentage Interest (excluding for purposes of the calculation thereof any Units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of the Units which the Defaulting Member owns at the time of the Funding Shortfall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25% discount to the lesser of (i) the price paid by such Defaulting Member for such Units and (ii) the Fair Market Value of such Units;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such offer shall be conditional upon the funding by the non-defaulting Member of its Percentage Interest (excluding for purposes of the calculation thereof any Units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of the Funding Shortfall and its agreement to fund the corresponding pro rata portion of all future Capital Calls. If any non-defaulting Member elects not to purchase the entire interest offered to it, such unpurchased interest shall be re-offered pro rata to the non-defaulting Members who have purchased the entire interest offered to them until either all of such interest is acquired or there are no non-defaulting Members who wish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investment. If there remain any Units from the Defaulting Member's interest that were not sold to any non-defaulting Member, the Company shall promptly offer any remaining portion of such Units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on the same terms as originally offered to the non-defaulting Members as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including the requirement that any such Third Party agree to fund its pro rata portion of the Funding Shortfall and of subsequent Capital Calls. Such Transfer to such Third Party shall be free and clear of the transfer restrictions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but shall be subject to such Transferee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all of the Units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are not purchased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Company may attempt to fund the remaining portion of the Funding Shortfall and pro rata portion of subsequent Capital Calls through [revolving credit or other loan facilities provided by Third Parties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consent of any Defaulting Member shall be required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any Transfer of the Defaulting Member's Units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p>
    <w:p>
      <w:pPr>
        <w:keepNext w:val="0"/>
        <w:spacing w:before="120" w:after="0" w:line="260" w:lineRule="exact"/>
        <w:ind w:left="72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Defaulting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Funding Shortfall, the Company may, in addition to or instead of the remedies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exercise any one or more of the following rights or remedies: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take such action as the Board (voting without consideration of any Directors designated by the Defaulting Member) deems appropriate to obtain payment by the Defaulting Member of that portion of its agreed contribution that is in default, together with interest thereon at the Interest Rate from the date that such contribution was due until the date that such contribution is made, at the cost and expense of the Defaulting Member;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permit those Members that desire to do so (the "</w:t>
      </w:r>
      <w:r>
        <w:rPr>
          <w:rFonts w:ascii="Times New Roman" w:hAnsi="Times New Roman" w:eastAsia="Times New Roman" w:cs="Times New Roman"/>
          <w:b/>
          <w:sz w:val="24"/>
        </w:rPr>
        <w:t>Non-Defaulting Members</w:t>
      </w:r>
      <w:r>
        <w:rPr>
          <w:rFonts w:ascii="Times New Roman" w:hAnsi="Times New Roman" w:eastAsia="Times New Roman" w:cs="Times New Roman"/>
          <w:b w:val="0"/>
          <w:sz w:val="24"/>
        </w:rPr>
        <w:t xml:space="preserve">") to advance, pro rata in accordance with their ownership of Units, that portion of the contribution that is in default, with the result that, at the option of the Non-Defaulting Members, the sum thus advanced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the Non-Defaulting Members to the Defaulting Member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of such sum to the Company by the Defaulting Member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Such loan shall have the following terms: (i) the principal balance of such loan and all accrued unpaid interest thereon shall be due and payable, in whole, within thirty (30) days after written demand therefor has been given to the Defaulting Member by the Non Defaulting Members; (ii) the loan shall bear interest at the Interest Rate from the date that the loan was made until the date that such loan, together with all interest accrued thereon, is repaid to the Non-Defaulting Members; (iii) all distributions from the Company that would otherwise be made to the Defaulting Member are hereby assigned by the Defaulting Member to the Non-Defaulting Members (whether before or after dissolution of the Company) until such loan and all interest accrued thereon have been repaid in full to the Non-Defaulting Members (with all such payments being applied first to interest earned and unpaid and then to principal); and (iv) the Non-Defaulting Members shall have the right, in addition to the other rights and remedies granted to them pursuant to this Agreement or available to them at law or in equity, to take such action as the Non Defaulting Members deem appropriate to obtain payment by the Defaulting Member of the principal balance of such loan and all accrued and unpaid interest thereon, at the cost and expense of the Defaulting Member. Upon payment of all such amounts and any other amounts owed and payable to the Company, such Member shall no longer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hereunder; or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designated by the Members other than the Defaulting Member, expand the number of Directors on the Board and fill such vacancies as determined by such Directors. </w:t>
      </w:r>
    </w:p>
    <w:p>
      <w:pPr>
        <w:keepNext w:val="0"/>
        <w:spacing w:before="120" w:after="0" w:line="260" w:lineRule="exact"/>
        <w:ind w:left="720" w:right="0" w:firstLine="0"/>
        <w:jc w:val="left"/>
      </w:pP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Security Interests in Units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purpose of securing payment to the Company of all amounts required to be paid to the Company by each Member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Company shall have and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and upon the Units owned by such Member until such time as all payments to be made by such Member to the Company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have been made (at which time the security interest contemplated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shall be terminated). Each Member shall grant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Units owned by such Member and agrees to execute such documents as may be appropriate to grant, evidence or perfect such security interest,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agreement in form and substance reasonably satisfactory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5.11.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Status of Capital Contributions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shall receive any interest, salary or drawing with respect to its Capital Contributions or its Capital Account or for services rendered on behalf of the Company or otherwise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except as otherwise provided in this Agreement or as approved by the Board. Except as otherwise provided herein, no Member shall be permitted to borrow,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early withdrawal of, or demand or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any Capital Contributions. Under circumstances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any Capital Contributions, except as otherwise expressly provided in this Agreement, no Member shall have the right to receive property other than cash.</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herein, the Members shall be liable only to make their Capital Contributions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 and no Member shall be required to lend any funds to the Company or,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Capital Contributions have been fully paid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to make any additional Capital Contributions to the Company]. No Member shall have any personal liability for the repayment of any Capital Contribution of any other Member or Transferee. Notwithstanding any other provision in this Agreement, the obligations of the Members hereunder shall not be, and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maintenance agreement or other similar agreement, or under any circumstances utilized to satisfy the general obligations and liabilities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5.12.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establish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Member according to Section 704 of the Code and applicable Regulations. Each Member's Capital Account shall be adjusted as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Member's Capital Account shall be increased by (i) the amount of any cash actually contributed by the Member to the capital of the Company; (ii) the Gross Asset Value of any property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contributes to the capital of the Company (net of liabilities assumed by the Company or subject to which the Company takes such property within the meaning of Section 752 of the Code); (iii) the Member's share of Profits and of any separately allocated items of income or gain; and (iv) the amount of any liabilities of the Company that are assumed by such Member, other than assumed liabilities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5.12.</w:t>
      </w:r>
      <w:r>
        <w:rPr>
          <w:rFonts w:ascii="Times New Roman" w:hAnsi="Times New Roman" w:eastAsia="Times New Roman" w:cs="Times New Roman"/>
          <w:b w:val="0"/>
          <w:sz w:val="24"/>
        </w:rPr>
        <w:t>(b)</w:t>
      </w:r>
      <w:r>
        <w:rPr>
          <w:rFonts w:ascii="Times New Roman" w:hAnsi="Times New Roman" w:eastAsia="Times New Roman" w:cs="Times New Roman"/>
          <w:b w:val="0"/>
          <w:sz w:val="24"/>
        </w:rPr>
        <w:t>(ii).</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Member's Capital Account shall be decreased by (i) the amount of any cash distributed to the Member by the Company; (ii) the Gross Asset Value of any property distributed to the Member (net of liabilities of the Company assumed by the Member or subject to which the Member takes such property within the meaning of Section 752 of the Code) at the time of the distribution; (iii) the Member's share of Losses and of any separately allocated items of deduction or loss (including any loss or deduction allocated to the Member to reflect the difference between the book value and tax basis of assets contributed by the Member); and (iv) the amount of any liabilities of such Member that are assumed by the Company, other than assumed liabilities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120" w:after="0" w:line="260" w:lineRule="exact"/>
        <w:ind w:left="720" w:right="0" w:firstLine="0"/>
        <w:jc w:val="left"/>
      </w:pPr>
      <w:r>
        <w:rPr>
          <w:rFonts w:ascii="Times New Roman" w:hAnsi="Times New Roman" w:eastAsia="Times New Roman" w:cs="Times New Roman"/>
          <w:b w:val="0"/>
          <w:sz w:val="24"/>
        </w:rPr>
        <w:t>5.13.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 of Transfer on Capital Accounts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of Units of the Company under this Agreement, the Capital Account of the Transferring Member shall become the Capital Account of the Person to whom such Units are sold or Transferred, to the extent the Capital Account relates to the portion of the Units Transferred, in accordance with Section 1.704-1(b)(2)(iv)(1) of the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5.14.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Compliance with Section 704(b) of the Code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as they relate to the maintenance of Capital Accounts are intended, and shall be construed, and if necessary, modified to cause the allocations of profits, losses, income, gain, and credit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to have substantial economic effect under the Regulations promulgated under Section 704(b) of the Code, in light of the distributions made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and the Capital Contributions made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The Board of Managers shall also (</w:t>
      </w:r>
      <w:r>
        <w:rPr>
          <w:rFonts w:ascii="Times New Roman" w:hAnsi="Times New Roman" w:eastAsia="Times New Roman" w:cs="Times New Roman"/>
          <w:b/>
          <w:sz w:val="24"/>
        </w:rPr>
        <w:t>a</w:t>
      </w:r>
      <w:r>
        <w:rPr>
          <w:rFonts w:ascii="Times New Roman" w:hAnsi="Times New Roman" w:eastAsia="Times New Roman" w:cs="Times New Roman"/>
          <w:b w:val="0"/>
          <w:sz w:val="24"/>
        </w:rPr>
        <w:t>) make any adjustments that are necessary or appropriate to maintain equality between the Capital Accounts of the Members and the amount of Company capital reflected on the Company's balance sheet, as computed for book purposes in accordance with Section 1.704-1(b)(2)(iv)(q) of the Regulations, and (b) make any appropriate modifications in the event unanticipated events might otherwise cause this Agreement not to comply with Sections 1.704-1(b) and 1.704-2 of the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5.15.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Negative Capital Account Restoration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to the contrary in this Agreement, no Member shall be obligated to contribute cash or property to restore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Capital Account during the existence or at the dissolution and termination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MEMBERS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Meetings of Members; Place of Meetings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be required to hold meetings of its Members. Meeting of the Members may be called at any time and from time to time by the Board [or by Members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meetings of the Members shall be held at the principal place of business of the Company or at such other place within or without the State of Delaware as shall be specified or fixed in the notices or waivers of notice thereof; provided that any or all Members may participate in any such meeting by means of conference telephone or similar communications equipment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 less than ten (10) nor more than thirty (30) days before the date fixed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the Board will give written notice to each Member entitled to vote and entitled to notice of the meeting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record as of the day preceding the day on which notice is given,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is duly fixed, as of that date, stating the time, place and purpose of the meeting. Notices may be sent by e-mail, personal delivery, fax, recognized overnight courier, or certified mail, return receipt requested, and will be addressed to the Members at their respective addresses or fax numbers as they appear in the records of the Company.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need not be given to any Member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of notice, executed by such Member before or after the meeting, is filed with the records of the meeting, or to any Member who attends the meeting without protesting prior thereto or at its commencement the lack of notice to such Member.</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Quorum; Adjournment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any meeting of the Members,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Units then outstanding, present either in person via conference telephone or similar communications equipment or by proxy,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such meeting. Any meeting may be adjourned from time to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cast upon the question,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and the meeting may be held as adjourned without further notice. Upon the resumption of such adjourned meeting, any business may be transacted that might have been transacted at the meeting as originally called.</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Proxies; Members May Vote in Person or by Proxy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vote either in person, via conference telephone or similar communications equipment, or by proxy executed in writing by such Member. The Person appointed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his proxy need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similar transmission by any Member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delivered by electronic mail),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photographic, photostatic or similar reproduction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executed by such Member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in writing 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be revocable unless the proxy form conspicuously states that the proxy is irrevocable and the proxy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Proxies for use at any meeting of Members or in connection with the taking of any action by written consent shall be filed with the Board, before or at the time of the meeting or execution of the written consent as the case may be. All proxies shall be received and taken charge of and all ballots shall be received and canvassed by the Board, who shall decide all questions concerning the qualification of voters, the validity of the proxies and the acceptance or rejection of votes,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or inspectors shall have been appointed by the chairman of the meeting, in which event such inspector or inspectors shall decide all such questions.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the writing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otherwise provides, the presence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 who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will operate to revoke the appointment. Notice to the Company, in writing, of the revocation of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will not affect any vote or action previously taken or authorized.</w:t>
      </w:r>
    </w:p>
    <w:p>
      <w:pPr>
        <w:keepNext w:val="0"/>
        <w:spacing w:before="120" w:after="0" w:line="260" w:lineRule="exact"/>
        <w:ind w:left="72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Written Consent in Lieu of Meeting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or permitted to be taken at any meeting of Members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without prior notice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consents in writing, setting forth the action so taken, shall be signed by the Member or Members holding not less than the minimum percentages of Units of each class of Units that would be necessary to take such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Members entitled to vote on the action were present and voted. Prompt notice of the action so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will be given by the Company to those Members entitled to vote or consent who have not consented in writing; provided, however, that any failure by the Company to give such notice will not affect the validity of any action taken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Any action taken pursuant to such written consent of the Members shall have the same force and effect as if taken by the Members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thereof.</w:t>
      </w:r>
    </w:p>
    <w:p>
      <w:pPr>
        <w:keepNext w:val="0"/>
        <w:spacing w:before="120" w:after="0" w:line="260" w:lineRule="exact"/>
        <w:ind w:left="72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Teleconference Authorized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may participate in and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means of conference telephone or similar communications equipment by means of which all Persons participating in the meeting can hear each other or by any other means permitted by Law, and participation in such meeting shall constitute attendance and presence in person at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participates in the meeting for the express purpose of objecting to the transaction of any business on the ground that the meeting is not lawfully called or convened.</w:t>
      </w:r>
    </w:p>
    <w:p>
      <w:pPr>
        <w:keepNext w:val="0"/>
        <w:spacing w:before="120" w:after="0" w:line="260" w:lineRule="exact"/>
        <w:ind w:left="72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Voting by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 will have one (1) vote per Unit entitled to vote held by such Member. The approval by Members of any matter presented to them will require the indicated percentage vote of the outstanding Units entitled to vote held by Members, whether such vote is to be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duly convened in accordance herewith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Members is present in person or by proxy or (b) by written consent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72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Conduct of Meetings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meetings of the Members shall be presided over by the chairman of the meeting, who shall be one of the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thereof). The chairman of any meeting of Members shall determine the order of business and the procedure at the meeting, including such regulation of the manner of voting and the conduct of discussion.</w:t>
      </w:r>
    </w:p>
    <w:p>
      <w:pPr>
        <w:keepNext w:val="0"/>
        <w:spacing w:before="120" w:after="0" w:line="260" w:lineRule="exact"/>
        <w:ind w:left="72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Businesses for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and each of the Members agrees and acknowledges that no Director, Member or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Affiliates, or any of their respective partners, officers, members, stockholders, subsidiaries, directors, employees, agents, consultants, or legal or other advisors may at any time possess or acquire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transaction or matter which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Opportunity and may exploit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Opportunity or engage in, or hold interests in, one or more businesses that may compete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of the Company or any of its Subsidiaries. The Company and each of the Members agrees and acknowledges that neither the Company nor any of its Subsidiaries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or expectation that, such Competitive Opportunity be offered to it, any such interest or expectation being hereby renounced so that any Director, Members and Members' respective Affiliates, and their respective partners, officers, members, stockholders, directors, employees, agents, consultants, or legal or other advisors (</w:t>
      </w:r>
      <w:r>
        <w:rPr>
          <w:rFonts w:ascii="Times New Roman" w:hAnsi="Times New Roman" w:eastAsia="Times New Roman" w:cs="Times New Roman"/>
          <w:b/>
          <w:sz w:val="24"/>
        </w:rPr>
        <w:t>a</w:t>
      </w:r>
      <w:r>
        <w:rPr>
          <w:rFonts w:ascii="Times New Roman" w:hAnsi="Times New Roman" w:eastAsia="Times New Roman" w:cs="Times New Roman"/>
          <w:b w:val="0"/>
          <w:sz w:val="24"/>
        </w:rPr>
        <w:t>) shall have no duty to communicate or present such Competitive Opportunity to the Company or any of its Subsidiaries, (b) shall have the right to hold any such Competitive Opportunity for his, her or their own account, or to recommend, assign or otherwise transfer such Competitive Opportunity to Persons other than the Company or any of its Subsidiaries and (c) shall not be liable (including for any breach of any fiduciary duty) to the Company or any of its Subsidiaries or their respective members or stockholders by reason of the fact that she, he or they pursue or acquire such Competitive Opportunity for themselves, direct, sell, assign or otherwise transfer such Competitive Opportunity to another Person, do not communicate information regarding such Competitive Opportunity to the Company or any of its Subsidiaries, engage in, or hold any interest in, any business that competes with any business of the Company or any of its Subsidiaries.</w:t>
      </w:r>
    </w:p>
    <w:p>
      <w:pPr>
        <w:keepNext w:val="0"/>
        <w:spacing w:before="120" w:after="0" w:line="260" w:lineRule="exact"/>
        <w:ind w:left="72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Liability of Members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that is or may appear to be to the contrary contained in this Agreement or at law, the Members recognize and agree that: (i)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takes any action or fails to take any action that is in such Member's discretion and not otherwise required pursuant to the terms of this Agreement, even if such action or inaction is motivated solely by what such Member perceives to be in its own best interest and not necessarily in the best interests of the other Members or the Company, such Member's taking or failing to take such action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of its duties or obligations, including fiduciary duties, owed to the other Members or to the Company; and (ii)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relationship with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to the Company, other creditor to the Company, supplier to the Company, manager for the Company's activities, or on any other basis), and such relationship is disclosed to the other Members prior to or contemporaneously with entering into such relationship, then such Member may take or fail to take any and all actions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contracting with the Company, even if such action or inaction is motivated solely by what such Member perceives to be in its own best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contracting with the Company and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such actions or failure to act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such Member's duties or obligations, including fiduciary duties, owed to the other Members or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that is or may appear to be to the contrary in Law or contained in this Agreement, [including the Company's purpose as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the Members recognize and agree that from time to time any Member has the right to refuse to consent to or approve any action requiring such Member's consent (i) even if such refusal prevents the Company from pursuing its stated purpose, (ii) regardless of whether such refusal to consent or approve is motivated by what such Member perceives to be in its own best interest and not necessarily in the best interests of the other Members or the Company, and (iii) such refusal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such Member's duties or obligations, including fiduciary duties, owed to the other Members or to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Management by the Board of Directors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cases in which the approval of the Members is expressly required under this Agreement or by non-waivable provisions of applicable Law, the powers, business and affairs of the Company and its Subsidiaries shall be exercised by or under the authority of, and the business and affairs of the Company shall be managed and controlled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managers of the Company (the "</w:t>
      </w:r>
      <w:r>
        <w:rPr>
          <w:rFonts w:ascii="Times New Roman" w:hAnsi="Times New Roman" w:eastAsia="Times New Roman" w:cs="Times New Roman"/>
          <w:b/>
          <w:sz w:val="24"/>
        </w:rPr>
        <w:t>Board</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Actions by the Board; Delegation of Authority and Duties; Reliance by Third Parties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managing the business and affairs of the Company and exercising its powers, the Board may act through meetings and written consents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and through any Officer of the Company to whom authority and duties have been delegated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Person dealing with the Company may rely on the authority of any Officer in taking any action in the name of the Company authorized by the Board without inquiry into the provisions of this Agreement or compliance herewith, regardless of whether that action actually is taken in accordance with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Directors' duty of care in the discharge of their duties to the Company and the Members shall be limited to discharging their duties pursuant to this Agreement in good faith. In discharging their duties, the Directors shall not be liable to the Company or to any Member for any mistake or error in judgment or for any act or omission believed in good faith to be within the scope of authority conferred by law or by or pursuant to this Agreement. [To the fullest extent permitted under the Act, it is expressly acknowledged and agreed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shall act in the interests of the Member by whom he or she was appointed in considering matters that may come before the Board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shall have no liability to the Company or the Members for breach of the fiduciary duty of loyalty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taken or approval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that inures to the benefit of the Member by whom he or she was appointed.]</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Board Composition; Removal; Vacancies; Changes in Size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initially be composed of [number] (insert numeral) directors who are natural persons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at all times at least [number] Person[s] appointed to the Board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Director[s], which Independent Director[s] shall be appointed by the other members of the Board. The Directors shall be "managers" within the meaning of Section 18-101 of the Act;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no Director in his or her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"manager" within the meaning of the Act) shall have the authority to individually manage the Company or approve matters relating to, or otherwise to bind the Company, such powers being reserved to the Directors, collectively, acting through the Board and to such other committees of the Board, and Officers and agents of the Company, as designated by the Board.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initially have the right to designate [number] (insert numeral) Director[s] (any Director designated by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t>
      </w:r>
      <w:r>
        <w:rPr>
          <w:rFonts w:ascii="Times New Roman" w:hAnsi="Times New Roman" w:eastAsia="Times New Roman" w:cs="Times New Roman"/>
          <w:b/>
          <w:sz w:val="24"/>
        </w:rPr>
        <w:t>A</w:t>
      </w:r>
      <w:r>
        <w:rPr>
          <w:rFonts w:ascii="Times New Roman" w:hAnsi="Times New Roman" w:eastAsia="Times New Roman" w:cs="Times New Roman"/>
          <w:b/>
          <w:sz w:val="24"/>
        </w:rPr>
        <w:t>] Director</w:t>
      </w:r>
      <w:r>
        <w:rPr>
          <w:rFonts w:ascii="Times New Roman" w:hAnsi="Times New Roman" w:eastAsia="Times New Roman" w:cs="Times New Roman"/>
          <w:b w:val="0"/>
          <w:sz w:val="24"/>
        </w:rPr>
        <w:t xml:space="preserve">") and [MEMBER B] shall initially have the right to designate [number] (insert numeral) Director[s] (any Director designated by [MEMBER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 Director</w:t>
      </w: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Units of the Company shall be entitled to elect the additional Directors to serve on the Board which are not required to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Member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initial [</w:t>
      </w:r>
      <w:r>
        <w:rPr>
          <w:rFonts w:ascii="Times New Roman" w:hAnsi="Times New Roman" w:eastAsia="Times New Roman" w:cs="Times New Roman"/>
          <w:b/>
          <w:sz w:val="24"/>
        </w:rPr>
        <w:t>A</w:t>
      </w:r>
      <w:r>
        <w:rPr>
          <w:rFonts w:ascii="Times New Roman" w:hAnsi="Times New Roman" w:eastAsia="Times New Roman" w:cs="Times New Roman"/>
          <w:b w:val="0"/>
          <w:sz w:val="24"/>
        </w:rPr>
        <w:t>] Director[s] [is/are] [name(s)], the initial [B] Director[s] [is/are] [name(s)] and the initial Independent Director[s] [is/are] [name(s)].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no Director may be removed from the Board except at the written direction of the Member entitled to designate such Director, which Member will thereupon be entitled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Director to fill the vacancy;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Board may remove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Director for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resign at any time, such resignation to be made in writing to the Board and to take effect immediately or on such later date as may be specified therein. The Members may remove or replace their respective designees to the Board at any time, with or without Cause, upon [two (2)] Business Days' prior written notice to the Board and the other Members. If any Director is convicted or enters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 contest or nolo contendere to any felony or other crime involving moral turpitude, then such Director shall immediately resign from the Board, or the Member who appointed such Director shall immediately remove such Director from the Board and shall appoint another natural person to fill the vacancy on the Board resulting from such Director's removal. Any vacancy in the Board, whether created by the removal, resignation or retirement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otherwise, shall be filled promptly by the Member entitled to designate such Director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No resignation or removal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Director, and no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Independent Director, shall be effective until such successor shall have accepted his or her appointment as the Independent Director. In the event the Members are not entitled to designate all of the Directors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any vacancy may be filled by the Majority Vote, and any Director not so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Member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may be removed by the Majority Vote.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size of the Board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not be increased or decreased without the consent of [MEMBER </w:t>
      </w:r>
      <w:r>
        <w:rPr>
          <w:rFonts w:ascii="Times New Roman" w:hAnsi="Times New Roman" w:eastAsia="Times New Roman" w:cs="Times New Roman"/>
          <w:b/>
          <w:sz w:val="24"/>
        </w:rPr>
        <w:t>A</w:t>
      </w:r>
      <w:r>
        <w:rPr>
          <w:rFonts w:ascii="Times New Roman" w:hAnsi="Times New Roman" w:eastAsia="Times New Roman" w:cs="Times New Roman"/>
          <w:b w:val="0"/>
          <w:sz w:val="24"/>
        </w:rPr>
        <w:t>] and [MEMBER B] so long as each such Member is entitled to designate at least one Director. In the event the size of the Board is increased or decreased in accordance with this Agreement, the number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[B] Directors, and to the extent applicable, other Directors, shall be increased or decreased accordingly to preserve as closely as possible the relative Board designation rights of the Members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Board Meetings; Quorum; Vote Required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meet at least [quarterly] at the offices of the Company (or such other place as determined by the Board). Special meetings of the Board, to be held at the offices of the Company (or such other place as shall be determined by the Board), shall be called at the direction of any Director, upon reasonable advance notice, but in any event upon not less than [ten (10)] Business Day's prior written notice, to all Directors.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to the transaction of any business on the ground that such meeting is not properly called or convened. The reasonable costs and expenses incurred by the Directors in connection with any meeting of the Board shall be borne and paid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Directors shall be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any business at any meeting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all matters requiring the vote or action of the Board, each Director shall be entitled to one vote, and except as otherwise provided in this Agreement, all actions undertaken by the Board must be authorized by the affirmative vote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7.5.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Action by Written Consent or Telephone Conference. Any action permitted or required by the Act, the Certificate of Formation or this Agreement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or any committee thereof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to be taken, is signed by the Directors whose approval would be required if such action was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the writing is filed with the minutes of proceedings of the Board or committee thereof;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for so long as each of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the [MEMBER B] has the right to designate at least one Director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such written consent shall also require the signatures of [the / at least one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[the / one / B Director]. Such consent shall have the same force and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may be stated as such in any document or instrument filed with the Secretary of State, and the execution of such consent shall constitute attendance or presence in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or any committee thereof. Subject to the requirements of the Act, the Certificate of Formation or this Agreement for notice of meetings, the Directors may participate in and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or any committee thereof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conference telephone or similar communications equipment by means of which all persons participating in the meeting can hear each other, and participation in such meeting shall constitute attendance and presence in person at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participates in the meeting for the express purpose of objecting to the transaction of any business on the ground that the meeting is not lawfully called or convened or is not called or convened in accordance with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Committees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may establish committees of the Board and may delegate certain of its responsibilities to such committees.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committee comprised of three (3) Directors, all of whom shall be Independent Directors (the "</w:t>
      </w:r>
      <w:r>
        <w:rPr>
          <w:rFonts w:ascii="Times New Roman" w:hAnsi="Times New Roman" w:eastAsia="Times New Roman" w:cs="Times New Roman"/>
          <w:b/>
          <w:sz w:val="24"/>
        </w:rPr>
        <w:t>Audit Committee</w:t>
      </w:r>
      <w:r>
        <w:rPr>
          <w:rFonts w:ascii="Times New Roman" w:hAnsi="Times New Roman" w:eastAsia="Times New Roman" w:cs="Times New Roman"/>
          <w:b w:val="0"/>
          <w:sz w:val="24"/>
        </w:rPr>
        <w:t xml:space="preserve">"). The Audit Committee shall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audit committee charter in accordance with the rules of [the New York Stock Exchange, Inc. (the "</w:t>
      </w:r>
      <w:r>
        <w:rPr>
          <w:rFonts w:ascii="Times New Roman" w:hAnsi="Times New Roman" w:eastAsia="Times New Roman" w:cs="Times New Roman"/>
          <w:b/>
          <w:sz w:val="24"/>
        </w:rPr>
        <w:t>NYSE</w:t>
      </w:r>
      <w:r>
        <w:rPr>
          <w:rFonts w:ascii="Times New Roman" w:hAnsi="Times New Roman" w:eastAsia="Times New Roman" w:cs="Times New Roman"/>
          <w:b w:val="0"/>
          <w:sz w:val="24"/>
        </w:rPr>
        <w:t xml:space="preserve">")], as amended from time to time [,or any national securities exchange on which the Units are listed from time to time]. Each member of the Audit Committee shall satisfy the rules and regulations of the SEC and the NYSE or any national securities exchange on which the [Common] Units are listed from time to time, in each case as amended from time to time, pertaining to qualification for service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committee.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 comprised of three (3) Directors, all of whom shall be Independent Directors (the "</w:t>
      </w:r>
      <w:r>
        <w:rPr>
          <w:rFonts w:ascii="Times New Roman" w:hAnsi="Times New Roman" w:eastAsia="Times New Roman" w:cs="Times New Roman"/>
          <w:b/>
          <w:sz w:val="24"/>
        </w:rPr>
        <w:t>Compensation Committee</w:t>
      </w:r>
      <w:r>
        <w:rPr>
          <w:rFonts w:ascii="Times New Roman" w:hAnsi="Times New Roman" w:eastAsia="Times New Roman" w:cs="Times New Roman"/>
          <w:b w:val="0"/>
          <w:sz w:val="24"/>
        </w:rPr>
        <w:t xml:space="preserve">"). The Compensation Committee shall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compensation committee charter in accordance with the rules of [the NYSE], as amended from time to time [,or any national securities exchange on which the Units are listed from time to time]. The Compensation Committee shall be charged with setting compensation for Officers of the Company as well as administering any incentive plans put in place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any committee, present in person or participating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of such committee.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any committee may determine its action and fix the time and place of its meetings unless the Board shall otherwise provide. Notice of such meetings shall be given to each member of the committee in the manner provided for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The Board shall have power at any time to fill vacancies in, to change the membership of, or to dissolve any such committee. Nothing herein shall be deemed to prevent the Board from appointing one or more committees consisting in whole or in part of persons who are not Directors;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such committee shall have or may exercise any authority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committee designed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shall choose its own chairman and keep regular minutes of its proceedings and report the same to the Board when requested.</w:t>
      </w:r>
    </w:p>
    <w:p>
      <w:pPr>
        <w:keepNext w:val="0"/>
        <w:spacing w:before="120" w:after="0" w:line="260" w:lineRule="exact"/>
        <w:ind w:left="72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Officers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Officers of the Company shall be appointed by the Board as provided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and [may/shall]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Executive Officer (the "</w:t>
      </w:r>
      <w:r>
        <w:rPr>
          <w:rFonts w:ascii="Times New Roman" w:hAnsi="Times New Roman" w:eastAsia="Times New Roman" w:cs="Times New Roman"/>
          <w:b/>
          <w:sz w:val="24"/>
        </w:rPr>
        <w:t>CEO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one or more Vice Presidents (including one or more Executive or Senior Vice Presidents),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and/or such other Officers with such titles and responsibilities as the Board may from time to time determine. Such Officers shall have such duties as may be designated from time to time by action of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initial Officers of the Company are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Appointment of Officers, and the granting of titles and responsibilities thereto, other than those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shall be subject to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Directors][not less than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one [B] Director for so long as each of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[MEMBER B] are entitled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The Board may choose not to fill any office for any period as it may deem advisable. Any two or more offices may be held by the same individual, and Officers need not be employees of the Company. Each Officer shall hold office until the one-year anniversary of the date of appointment thereof or until his or her replacement has been duly appointed and qualified, if later, and may be re-appointed one or more times by the Board on or in respect of any such anniversary, or until the earlier of his or her death, resignation or removal as hereinafter provided. The Board may remove at any time from office any Officer of the Company with or without Cause [;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for so long as (i)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entitled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any Officer holding the title of CEO, Chief Financial Officer or Executive Vice President [who is also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its Affiliates] may be removed without Cause only with the consent of [the / at least one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(ii) [MEMBER B] is entitled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any Officer holding the title of CEO, Chief Financial Officer or Executive Vice President may be removed without Cause only with the consent of [the / at least one / B] Director. Any vacancy occurring in any office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because of death, resignation, removal, disqualification or otherwise may be filled by the Board. In the case of the absence or disability of any Officer of the Company and of any person hereby authorized to act in such Officer's place during such Officer's absence or disability, the Board may by resolution delegate the powers and duties of such Officer to any other Officer, or to any other individual whom it may select.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Actions of the Company permitted to be taken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by delegation of authority by the Board may also be taken on behalf of the Company, [(i) for so long as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[MEMBER B] are entitled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Directors, by the written action of any two (2) Directors consisting of at least one [</w:t>
      </w:r>
      <w:r>
        <w:rPr>
          <w:rFonts w:ascii="Times New Roman" w:hAnsi="Times New Roman" w:eastAsia="Times New Roman" w:cs="Times New Roman"/>
          <w:b/>
          <w:sz w:val="24"/>
        </w:rPr>
        <w:t>A</w:t>
      </w:r>
      <w:r>
        <w:rPr>
          <w:rFonts w:ascii="Times New Roman" w:hAnsi="Times New Roman" w:eastAsia="Times New Roman" w:cs="Times New Roman"/>
          <w:b w:val="0"/>
          <w:sz w:val="24"/>
        </w:rPr>
        <w:t>] Director and one [B] Director, acting in such capacity as agents and representatives of the Company or (ii)] by such other individuals as may be so authorized by action of the Board. Such actions shall be valid and binding upon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Compensation; Reimbursement of Expenses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Directors and members of any committee established by the Board shall not be entitled to receive any compensation from the Company or any Subsidiary for services provided in their capacity as members of the Board or such committee. Directors and committee members shall be entitled to prompt reimbursement by the Company of all reasonable, documented, out-of-pocket expenses, including travel expenses, incurred in the course of the performance of their duties.</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POWER OF BOARD OF MANAGERS</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Approval by Majority Vote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other provision of this Agreement to the contrary, the Company will not take any of the following actions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of the Company or permit any existing Member to withdraw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establish additional Classes of Units or modify the terms, conditions, rights, privileges or obligations of any existing Class of Units or other security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issue, redeem, repurchase or retire any Unit or other securities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 any dividend, distribution or redemption payment with respect to any Units or other securities of the Company except to the extent provided in this Agreement or expressly set forth in the approved terms of such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approve the Initial Budget or any Annual Budget or amend any Approved Budget;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acquire any assets (i) for which any single capital expenditure will be in excess of $[amount], or for which aggregate capital expenditures in any calendar year will be in excess of $[amount], and (ii) which have not otherwise been provided for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Budget;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commence any transaction outside the normal course of business where the Company will receive payment or acquire liabilities in excess of $[amount];</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directly or indirectly acquire any ownership interest, or make any investment, in any subsidiary or other business or entity, or enter into any partnership or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authorize or permit any Subsidiary to issue or sell any equity securities or securities convertible or exercisable or exchangeable for any equity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vote the shares of capital stock or other equity interests of any Subsidiary of the Company with respect to any matter coming before the stockholders or equity holders of such Subsidiary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 it being understood that the governance provisions of this Agreement (and the voting of the shares of stock or other equity interest of any Subsidiary) would apply to any Subsidiary as if the actions of such Subsidiary were actions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into, amend, terminate, or elect to (or exercise any right to) renew or not renew, any purchase agreement, lease or exchange of assets or any contract with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any party which any Member does not deal with at arm's length;</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any loan or advances to any other Person other than advances to employees in the ordinary course of business which do not exceed $[amount] in the aggregate outstanding at any one time for all employees;</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any advances or loans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adopt, implement, amend or terminate any equity-based compensation arrangement or plan;</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incur, assume, guarantee or suffer to exist any Indebtedness individually or in the aggregate [material to the Company] [in excess of $[_____]], or any Lien or Liens attaching individually or in the aggregate to any property or properties that could be material to the Company, other than Liens arising in the ordinary course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amend the general policies of the Company with respect to the hiring, evaluation and remuneration of employees;</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any Distribution of cash on account of any Units except as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any Distribution of property (other than cash) to Members on account of any Units;</w:t>
      </w:r>
    </w:p>
    <w:p>
      <w:pPr>
        <w:keepNext w:val="0"/>
        <w:spacing w:before="120" w:after="0" w:line="260" w:lineRule="exact"/>
        <w:ind w:left="1080" w:right="0" w:firstLine="0"/>
        <w:jc w:val="left"/>
      </w:pPr>
      <w:r>
        <w:rPr>
          <w:rFonts w:ascii="Times New Roman" w:hAnsi="Times New Roman" w:eastAsia="Times New Roman" w:cs="Times New Roman"/>
          <w:b w:val="0"/>
          <w:sz w:val="24"/>
        </w:rPr>
        <w: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select or change the Company's independent auditor;</w:t>
      </w:r>
    </w:p>
    <w:p>
      <w:pPr>
        <w:keepNext w:val="0"/>
        <w:spacing w:before="120" w:after="0" w:line="260" w:lineRule="exact"/>
        <w:ind w:left="1080" w:right="0" w:firstLine="0"/>
        <w:jc w:val="left"/>
      </w:pPr>
      <w:r>
        <w:rPr>
          <w:rFonts w:ascii="Times New Roman" w:hAnsi="Times New Roman" w:eastAsia="Times New Roman" w:cs="Times New Roman"/>
          <w:b w:val="0"/>
          <w:sz w:val="24"/>
        </w:rPr>
        <w:t>(t)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authorize or implement any significant change in accounting policies except to the extent required by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(u)</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other action that under the Act would require the vote of any member if this Agreement did not provide otherwise;</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settle or compromise any material litigation, arbitration, investigation, audit or other proceeding [in excess of $[_____]]; </w:t>
      </w:r>
    </w:p>
    <w:p>
      <w:pPr>
        <w:keepNext w:val="0"/>
        <w:spacing w:before="120" w:after="0" w:line="260" w:lineRule="exact"/>
        <w:ind w:left="1080" w:right="0" w:firstLine="0"/>
        <w:jc w:val="left"/>
      </w:pPr>
      <w:r>
        <w:rPr>
          <w:rFonts w:ascii="Times New Roman" w:hAnsi="Times New Roman" w:eastAsia="Times New Roman" w:cs="Times New Roman"/>
          <w:b w:val="0"/>
          <w:sz w:val="24"/>
        </w:rPr>
        <w:t>(w)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permit any Subsidiary of the Company to take any of the foregoing actions; or</w:t>
      </w:r>
    </w:p>
    <w:p>
      <w:pPr>
        <w:keepNext w:val="0"/>
        <w:spacing w:before="120" w:after="0" w:line="260" w:lineRule="exact"/>
        <w:ind w:left="1080" w:right="0" w:firstLine="0"/>
        <w:jc w:val="left"/>
      </w:pPr>
      <w:r>
        <w:rPr>
          <w:rFonts w:ascii="Times New Roman" w:hAnsi="Times New Roman" w:eastAsia="Times New Roman" w:cs="Times New Roman"/>
          <w:b w:val="0"/>
          <w:sz w:val="24"/>
        </w:rPr>
        <w:t>(x)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commit or agree to take any of the foregoing actions, unless such commitment or agreement is expressly conditioned upon the approval required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Approval by Unanimous Vote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other provision of this Agreement to the contrary, the Company will not take any of the following actions without the approval of all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authorize or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Event;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terminate the Company's existence or voluntarily file for or otherwise commence proceedings with respect to bankruptcy, reorganization, receivership or similar status;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commence or take any Insolvency Action (with the prior written consent of the Independent Director);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line of business or materially change the Company's business plan;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amend the Certificate of Formation;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convert the Company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form of entity as contemplated by Section 18-216 of the Act.</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RECORDS, ACCOUNTING AND REPORTS</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Maintenance of Books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keep minutes of the proceedings of its Members, the Board and each committee of the Board. The Company will maintain the books and records of the Company and its Subsidiaries (including the minutes of the meetings of the Members, the Board and any committee thereof) at its principal office, or such other location as the Board may determine.</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Financial Statements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reasonable written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Board will cause to be prepared and furnished at the expense of the Company to such Member within ninety (90) days after the close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unaudited balance sheet of the Company dated as of the end of such Fiscal Year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statement of income or loss for the Company for such Fiscal Year, in each case prepared in accordance with GAAP, with the exception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specific investments held by the Company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required statement under GAAP will be included only at the discretion of the Board,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reflecting the Capital Accounts of the Members as of the last day of such Fiscal Year.</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Filings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filing of the Company's tax returns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11.7.</w:t>
      </w:r>
      <w:r>
        <w:rPr>
          <w:rFonts w:ascii="Times New Roman" w:hAnsi="Times New Roman" w:eastAsia="Times New Roman" w:cs="Times New Roman"/>
          <w:b w:val="0"/>
          <w:sz w:val="24"/>
        </w:rPr>
        <w:t>, the Board, at the Company's expense, will also cause to be duly prepared and timely filed, with appropriate Governmental Entities, all reports required to be filed by the Company with those entities under then current applicable Laws. The reports will be prepared utilizing the accounting method determined by the Board, unless otherwise required by the Code or other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shall establish and maintain one or more separate bank and investment accounts and arrangements for Company funds in the Company's name with financial institutions and firms that the Board determines. The Board may not commingle the Company's funds with the funds of any Member.</w:t>
      </w:r>
    </w:p>
    <w:p>
      <w:pPr>
        <w:keepNext w:val="0"/>
        <w:spacing w:before="120" w:after="0" w:line="260" w:lineRule="exact"/>
        <w:ind w:left="72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Information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other rights specifically set forth in this Agreement, each Member shall be entitled to all information to which such Member is entitled to have access pursuant to Section 18-305(</w:t>
      </w:r>
      <w:r>
        <w:rPr>
          <w:rFonts w:ascii="Times New Roman" w:hAnsi="Times New Roman" w:eastAsia="Times New Roman" w:cs="Times New Roman"/>
          <w:b/>
          <w:sz w:val="24"/>
        </w:rPr>
        <w:t>a</w:t>
      </w:r>
      <w:r>
        <w:rPr>
          <w:rFonts w:ascii="Times New Roman" w:hAnsi="Times New Roman" w:eastAsia="Times New Roman" w:cs="Times New Roman"/>
          <w:b w:val="0"/>
          <w:sz w:val="24"/>
        </w:rPr>
        <w:t>) of the Act under the circumstances and subject to the conditions therein stated.</w:t>
      </w:r>
    </w:p>
    <w:p>
      <w:pPr>
        <w:keepNext w:val="0"/>
        <w:spacing w:before="120" w:after="0" w:line="260" w:lineRule="exact"/>
        <w:ind w:left="72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Inspection by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and except as would be, upon the advice of outside counsel to the Company, necessary to preserve attorney-client, work product or similar legal privileges of the Company, any Member and any accountants, attorneys, financial advisors and other representatives of such Member may from time to time at such Member's sole expense for any commercially reasonable purpose, visit and inspect the respective properties of the Company and its Subsidiaries, examine (and make copies and extracts of) the Company's and any of its Subsidiaries' respective books, records and documents of any kind, and discuss the Company's and any of its Subsidiaries' respective affairs with its employees or independent accountants, all at such reasonable times as such Member may request upon reasonable notice.</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AND DISTRIBUTIONS</w:t>
      </w:r>
    </w:p>
    <w:p>
      <w:pPr>
        <w:keepNext w:val="0"/>
        <w:spacing w:before="120" w:after="0" w:line="260" w:lineRule="exact"/>
        <w:ind w:left="72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will be maintained for each Member in accordance with the rules of Section 1.704-1(b)(2)(iv) of the Regulations, and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will be interpreted and applied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said Section of the Regulations. The Company may adjust the Capital Accounts of its Members to reflect revaluations of Company property whenever the adjustment would be permitted under Regulations Section 1.704-1(b)(2)(iv)(f). In the event that the Capital Accounts of the Members are so adjusted,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Capital Accounts of the Members will be adjusted in accordance with Regulations Section 1.704-1(b)(2)(iv)(g) for allocations of depreciation, depletion, amortization and gain or loss, as computed for book purposes, with respect to such property and (b) the Members' distributive shares of depreciation, depletion, amortization and gain or loss, as computed for tax purposes, with respect to such property will be determined so as to take account of the variation between the adjusted tax basis and book value of such property in the same manner as under Section 704(c) of the Code. In the event that Section 704(c) of the Code applies to Company property, the Capital Accounts of the Members will be adjusted in accordance with Regulations Section 1.704-1(b)(2)(iv)(g) for allocations of depreciation, depletion, amortization and gain or loss, as computed for book purposes, with respect to such property. The Capital Accounts will be maintained for the purpose of allocating items of income, gain, loss and deduction among the Members. Distributions to Members will be determined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10.7.</w:t>
      </w:r>
      <w:r>
        <w:rPr>
          <w:rFonts w:ascii="Times New Roman" w:hAnsi="Times New Roman" w:eastAsia="Times New Roman" w:cs="Times New Roman"/>
          <w:b w:val="0"/>
          <w:sz w:val="24"/>
        </w:rPr>
        <w:t>. Notwithstanding any provision contained herein to the contrary, no Member will be required to restore any negative balance in its Capital Account.</w:t>
      </w:r>
    </w:p>
    <w:p>
      <w:pPr>
        <w:keepNext w:val="0"/>
        <w:spacing w:before="120" w:after="0" w:line="260" w:lineRule="exact"/>
        <w:ind w:left="72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Allocations of Profits and Losses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required by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Tax Year, the Net Profits and Net Losses for such Tax Year shall be allocated among the Members in accordance with their Percentage Interests.</w:t>
      </w:r>
    </w:p>
    <w:p>
      <w:pPr>
        <w:keepNext w:val="0"/>
        <w:spacing w:before="120" w:after="0" w:line="260" w:lineRule="exact"/>
        <w:ind w:left="72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Allocations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special allocations shall be made in the following order: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Section 1.704-2(f) of the Regulations, notwithstanding any other provision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Tax Year, each Member shall be specially allocated items of Company income and gain for such Tax Year (and if necessary, subsequent Tax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share of the net decrease in Company Minimum Gain, determined in accordance with Section 1.704-2(g) of the Regulations. Allocations pursuant to the previous sentence shall be made in proportion to the respective amounts required to be allocated to each Member pursuant thereto. The items to be so allocated shall be determined in accordance with Sections 1.704- 2(f)(6) and 1.704-2(j)(2) of the Regulations.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in Section 1.704-2(f) of the Regulations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Section 1.704-2(i)(4) of the Regulations, notwithstanding any other provision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Member Nonrecourse Debt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Tax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Member Nonrecourse Debt Minimum Gain attributable to such Member Nonrecourse Debt, determined in accordance with Section 1.704-2(i)(5) of the Regulations, shall be specially allocated items of Company income and gain for such Tax Year (and if necessary, subsequent Tax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share of the net decrease in Member Nonrecourse Debt Minimum Gain attributable to such Member Nonrecourse Debt, determined in accordance with Section 1.704-2(i)(4) of the Regulations. Allocations pursuant to the previous sentence shall be made in proportion to the respective amounts required to be allocated to each Member pursuant thereto. The items to be so allocated shall be determined in accordance with Sections 1.704- 2(i)(4) and 1.704-2(j)(2) of the Regulations.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in Section 1.704- 2(i)(4) of the Regulations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any Member unexpectedly receives any adjustments, allocations or distributions described in Sections 1.704-1(b)(2)(ii)(d)(4), 1.704-1(b)(2)(ii)(d)(5) or 1.704-1 (b)(2)(ii)(d)(6) of the Regulations, items of Company income and gain shall be specially allocated to each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to the extent required by the Regulations, the Adjusted Capital Account Deficit of such Member as quickly as possible,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pursuant to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made only if and to the extent that such Member would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 after all other allocations provided for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of this Agreement have been tentatively made as if this paragraph (c) were not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any Member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at the end of any Tax Year which is in excess of the sum of (i) the amount such Member is obligated to restore pursuant to any provision of this Agreement, and (ii) the amount such Member is deemed to be obligated to restore pursuant to the penultimate sentences of Sections 1.704-2(g)(l) and 1.704-2(i)(5) of the Regulations, each such Member shall be specially allocated items of Company income and gain in the amount of such excess as quickly as possible,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pursuant to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made only if and to the extent that such Member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in excess of such sum after all other allocations provided for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of this Agreement have been made as if </w:t>
      </w:r>
      <w:r>
        <w:rPr>
          <w:rFonts w:ascii="Times New Roman" w:hAnsi="Times New Roman" w:eastAsia="Times New Roman" w:cs="Times New Roman"/>
          <w:b w:val="0"/>
          <w:sz w:val="24"/>
        </w:rPr>
        <w:t xml:space="preserve">paragraphs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were not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Nonrecourse Deductions for any Tax Year shall be specially allocated to the Members in proportion to their respective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Member Nonrecourse Deductions for any Tax Year shall be specially allocated to the Member who bears the economic risk of loss with respect to the Member Nonrecourse Debt to which such Member Nonrecourse Deductions are attributable in accordance with Section 1.704-2(i)(l) of the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Company property pursuant to Section 1.704-l(b)(2)(iv)(m)(2) or Section 1.704-1(b)(2)(iv)(m)(4) of the Regulations, is to be taken into account in determining Capital Accounts as the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complete liquidation of his Membership Interest, the amount of such adjustment to Capital Accounts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such basis) and such gain or loss shall be specially allocated to the Members in accordance with their respective Membership Interests in the event that Section 1.704-1(b)(2)(iv)(m)(2) of the Regulations applies, or to the Members to whom such distribution was made in the event that Section 1.704-1(b)(2)(iv)(m)(4) of the Regulations applies.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income, gain, loss, or deduction realized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result of the issuance of Membership Interests shall be allocated among the Members so that, to the extent possible, the net amount of such items, together with all other allocations under this Agreement to each Member, shall be equal to the net amount that would have been allocated to each such Member if the items had not been realized. </w:t>
      </w:r>
    </w:p>
    <w:p>
      <w:pPr>
        <w:keepNext w:val="0"/>
        <w:spacing w:before="120" w:after="0" w:line="260" w:lineRule="exact"/>
        <w:ind w:left="72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Curative Allocations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allocations set forth in </w:t>
      </w:r>
      <w:r>
        <w:rPr>
          <w:rFonts w:ascii="Times New Roman" w:hAnsi="Times New Roman" w:eastAsia="Times New Roman" w:cs="Times New Roman"/>
          <w:b w:val="0"/>
          <w:sz w:val="24"/>
        </w:rPr>
        <w:t xml:space="preserve">paragraphs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of this Agreement (the "Regulatory Allocations") are intended to comply with certain requirements of the Regulations. It is the intent of the Members that, to the extent possible, all Regulatory Allocations shall be offset either with other Regulatory Allocations or with special allocations of other items of Company income, gain, loss or deduction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Therefore, notwithstanding any other provision of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of this Agreement (other than the Regulatory Allocations), the Company shall make such offsetting special allocations of Company income, gain, loss or deduction in whatever manner the Board determines appropriate so that, after such offsetting allocations are made, each Member's Capital Account balance is, to the extent possible, equal to the Capital Account balance such Members would have had if the Regulatory Allocations were not part of the Agreement and all Company items were allocated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of this Agreement and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Loss Limitation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Losses allocated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hereof shall not exceed the maximum amount of losses that can be allocated without causing any Member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 at the end of any taxable year. In the event some but not all of the Members would have Adjusted Capital Account Deficits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losses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hereof, the limitation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shall be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by Member basis, and losses not allocable to any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limitation shall be allocated to the other Members in accordance with the positive balances of such Members' Capital Accounts so as to allocate the maximum permissible losses to each Member under Section 1.704-1(b)(2)(ii)(d) of the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Allocation Rules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determining the Net Profits, Net Losses, or any other items allocable to any period, Net Profits, Net Losses, and any such other items shall be determined by the Board using any permissible method under Section 706 of the Code and the Regulations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all items of Company income, gain, loss, deduction, and any other allocations not otherwise provided for shall be divided among the Members in the same proportions as they share Net Profits or Net Losses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for that Tax Year.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are aware of the income tax consequences of the allocations made by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and hereby agree to be bound by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in reporting their share of Company income and loss for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Solely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proportionate share of the "excess nonrecourse liabilities" of the Company within the meaning of Section 1.752- 3(</w:t>
      </w:r>
      <w:r>
        <w:rPr>
          <w:rFonts w:ascii="Times New Roman" w:hAnsi="Times New Roman" w:eastAsia="Times New Roman" w:cs="Times New Roman"/>
          <w:b/>
          <w:sz w:val="24"/>
        </w:rPr>
        <w:t>a</w:t>
      </w:r>
      <w:r>
        <w:rPr>
          <w:rFonts w:ascii="Times New Roman" w:hAnsi="Times New Roman" w:eastAsia="Times New Roman" w:cs="Times New Roman"/>
          <w:b w:val="0"/>
          <w:sz w:val="24"/>
        </w:rPr>
        <w:t>)(3) of the Regulations, the Members' interests in Company profits are in proportion to their respective Membership Interests.</w:t>
      </w:r>
    </w:p>
    <w:p>
      <w:pPr>
        <w:keepNext w:val="0"/>
        <w:spacing w:before="120" w:after="0" w:line="260" w:lineRule="exact"/>
        <w:ind w:left="72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Allocations: Code Section 704(c)</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Section 704(c) of the Code and the Regulations thereunder, income, gain, loss, and deduction with respect to any property contributed to the capital of the Company shall, solely for tax purposes, be allocated among the Members so as to take account of any variation between the adjusted basis of such property to the Company for federal income tax purposes and the Gross Asset Value of such property. In the event the Gross Asset Value of any Company property is adjusted pursuant to this Agreement, subsequent allocations of income, gain, loss, and deduction with respect to such property shall take into account any variation between the adjusted gross basis of such property for federal income tax purposes and its Gross Asset Value in the same manner as under Section 704(c) of the Code and the Regulations thereunder. Any elections or other decisions relating to such allocations shall be made by the Board of Managers in any manner that reasonably reflects the purpose and intention of this Agreement. Allocations pursuant to this Section are solely for purposes of federal, state, and local income taxes and shall not affect, or in any way be taken into account in computing, any Member's Capital Account or share of profits, losses, other items, or distributions pursuant to any provision of this Agreement. Unless the Members decide otherwise, the "traditional method" as defined in Section 1.704-3 of the Regulations shall be used for any adjustments and calculations made under Section 704(c)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Relating to Units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end of each Fiscal Year of the Company, the Board,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(or, in the absence of action by the Board by the Members by Majority Vote without the approval of the Board) will determine the amount of Distributable Profits for the Fiscal Year. As soon as reasonably practicable following the end of the Fiscal Year, to the extent legally available, the Company will apply any available Distributable Profits to make Tax Distributions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Company will distribute any remaining Distributable Profits to the Members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During the course of any Fiscal Year, the Company may pay advances on the annual distributions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with respect to each taxable year in which the Company is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the Company will distribute to each Member (such distribution,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Distribution</w:t>
      </w:r>
      <w:r>
        <w:rPr>
          <w:rFonts w:ascii="Times New Roman" w:hAnsi="Times New Roman" w:eastAsia="Times New Roman" w:cs="Times New Roman"/>
          <w:b w:val="0"/>
          <w:sz w:val="24"/>
        </w:rPr>
        <w:t xml:space="preserve">") out of Distributable Profits (to the extent legally available)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assumed federal and state income tax liability that would be incurred by such Member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rate (determined as provided in this Section 10.10(b)) with respect to such Member's distributive share of the Company's taxable net income for the year. In calculating the amount of any Tax Distribution, the Company will assume that each Member is taxable at the highest applicable combined effective federal, state and local income tax rate, giving effect to the different tax rates attributable to different types of income earned by the Company, and the limited deductibility of state and local taxes for federal income tax purposes; provided that the tax rate for all such determinations will be the tax rate applicable to the individual Member who resides in the jurisdiction with the highest combined effective income tax rate, as determined by the Board in consultation with the Company's accountants. Each Tax Distribution will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on the Member's rights to distributions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(c)</w:t>
      </w:r>
      <w:r>
        <w:rPr>
          <w:rFonts w:ascii="Times New Roman" w:hAnsi="Times New Roman" w:eastAsia="Times New Roman" w:cs="Times New Roman"/>
          <w:b w:val="0"/>
          <w:sz w:val="24"/>
        </w:rPr>
        <w:t>, and will reduce the amount of the first such distributions dollar-for-dollar.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Distributable Profits will be distributed each year, to the extent available, as the Board may determine, among the Members in proportion to the Units held by each Member.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make quarterly advances to the Members to assist the Members in paying federal and state estimated taxes. Any such quarterly advance will reduce the amount of the annual Tax Distribution by the same amount, and will similarly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on future distributions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In the event that the advances paid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to any Member exceed the amount of the Member's annual distribution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Tax Distribution, respectively, the Member will return the excess amount to the Company promptly upon request.</w:t>
      </w:r>
    </w:p>
    <w:p>
      <w:pPr>
        <w:keepNext w:val="0"/>
        <w:spacing w:before="120" w:after="0" w:line="260" w:lineRule="exact"/>
        <w:ind w:left="72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Withholding Taxes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shall, to the fullest extent permitted by applicable Law, indemnify and hold harmless each Person who is or who is deemed to be the responsible withholding agent for U.S. federal, state, local or foreign income tax purposes against all claims, liabilities and expenses of whatever nature relating to such Person's obligation to withhold and to pay over, or otherwise pay, any withholding or other taxes payable by the Company under Section 1446 of the Code or otherwise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Member's participation in the Company except for any such claims, liabilities and expenses resulting from such Person's willful malfeasance, recklessness or negligence.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provision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or this Agreement, each Member hereby authorizes the Company to withhold and to pay over, or otherwise pay, any withholding or other taxes payable by the Company or any of its Affiliates (pursuant to Section 1446 or any other provision of the Code or any provision of U.S. federal, state, local or foreign tax Law) with respect to such Member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Member's participation in the Company; and if and to the extent that the Company will be required to withhold or pay any such withholding or other taxes, such Member will be deemed for all purposes of this Agreement to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Company as of the time such withholding or other tax is required to be paid, which payment will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with respect to such Member's Interest in the Company to the extent that the Member (or any successor to such Member's Interest in the Company) is then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the extent that the aggregate of such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any period exceeds the distributions to which such Member is entitled for such period, the Board will notify such Member as to the amount of such excess and such Member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 payment to the Company of such excess amount by wire transfer.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Company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kind and such distribution is subject to withholding or other taxes payable by the Company on behalf of any Member (the "</w:t>
      </w:r>
      <w:r>
        <w:rPr>
          <w:rFonts w:ascii="Times New Roman" w:hAnsi="Times New Roman" w:eastAsia="Times New Roman" w:cs="Times New Roman"/>
          <w:b/>
          <w:sz w:val="24"/>
        </w:rPr>
        <w:t>Withheld Amount</w:t>
      </w:r>
      <w:r>
        <w:rPr>
          <w:rFonts w:ascii="Times New Roman" w:hAnsi="Times New Roman" w:eastAsia="Times New Roman" w:cs="Times New Roman"/>
          <w:b w:val="0"/>
          <w:sz w:val="24"/>
        </w:rPr>
        <w:t xml:space="preserve">"), the Board will notify such Member as to the extent (if any) of the Withheld Amount and such Member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 payment to the Company of the Withheld Amount by wire transfer.</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120" w:after="0" w:line="260" w:lineRule="exact"/>
        <w:ind w:left="72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Tax Matters Partner.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will be the initial tax matters partner of the Company as provided in the Regulations under Section 6231 of the Code and any analogous provisions of state Law and in such capacity is referred to as the "</w:t>
      </w:r>
      <w:r>
        <w:rPr>
          <w:rFonts w:ascii="Times New Roman" w:hAnsi="Times New Roman" w:eastAsia="Times New Roman" w:cs="Times New Roman"/>
          <w:b/>
          <w:sz w:val="24"/>
        </w:rPr>
        <w:t>Tax Matters Partner</w:t>
      </w:r>
      <w:r>
        <w:rPr>
          <w:rFonts w:ascii="Times New Roman" w:hAnsi="Times New Roman" w:eastAsia="Times New Roman" w:cs="Times New Roman"/>
          <w:b w:val="0"/>
          <w:sz w:val="24"/>
        </w:rPr>
        <w:t>." Each Member, by the execution of this Agreement, consents to such designation of the Tax Matters Partner and agrees to execute, certify, acknowledge, deliver, swear to, file and record at the appropriate public offices such documents as may be necessary or appropriate to evidence such consent. The Tax Matters Partner, on behalf of the Company and the Members (with respect to the Company), will be permitted to make any election under the Code, the Regulations or other legal requirements relating to taxes that it in good faith believes to be in the best interests of the Company and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Certain Authorizations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Tax Matters Partner will represent the Company, at the Company's expense, in connection with all examinations of the Company's affairs by tax authorities including any resulting administrative or judicial proceedings. Without limiting the generality of the foregoing, the Tax Matters Partner is hereby authorized, but not required: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enter into any settlement with the IRS with respect to any tax audit or judicial review, in which agreement the Tax Matters Partner may expressly state that such agreement will bind the other Members except that such settlement agreement will not bind any Member that (within the time prescribed pursuant to the Code and Regulations)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with the IRS providing that the Tax Matters Partner will not have the authority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agreement on behalf of such Member;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administrative adjustment at the Company level of any item required to be taken into account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tax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Adjustment</w:t>
      </w:r>
      <w:r>
        <w:rPr>
          <w:rFonts w:ascii="Times New Roman" w:hAnsi="Times New Roman" w:eastAsia="Times New Roman" w:cs="Times New Roman"/>
          <w:b w:val="0"/>
          <w:sz w:val="24"/>
        </w:rPr>
        <w:t xml:space="preserve">") is mailed to the Tax Matters Partner, to seek judicial review of such Final Adjustment, including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readjustment with the Tax Court, the District Court of the United States for the district in which the Company's principal place of business is located, or elsewhere as allowed by Law, or the United States Claims Court;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intervene in any action brought by any Member for judicial review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adjustment with the IRS at any time, and if any part of such request is not allowed by the IRS,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judicial review with respect to such request;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IRS to extend the period for assessing any tax that is attributable to any item required to be taken into account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tax purposes,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affected by such item;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take any other action on behalf of the Members (with respect to the Company) or the Company in connection with any administrative or judicial tax proceeding to the extent permitted by applicable Law or the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Indemnity of Tax Matters Partner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to the fullest extent permitted by Law, indemnify and reimburse the Tax Matters Partner for all expenses (including legal and accounting fees) incurred as Tax Matters Partner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in connection with any administrative or judicial proceeding with respect to the tax liability of the Members [as long as the Tax Matters Partner has determined in good faith that its course of conduct was in, or not opposed to, the best interest of the Company]. The payment of all such expenses will be made before any distributions are made to the Members, and will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hereunder. The taking of any action and the incurring of any expense by the Tax Matters Partner in connection with any such proceeding, except to the extent provided herein or required by Law,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in the sole discretion of the Tax Matters Partner and the provisions on limitations of liability of the Tax Matters Partner and indemnification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will be fully applicable to the Tax Matters Partner in his or her capacity as such;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foregoing will not apply to any action or failure to act by the Tax Matters Partner which constitutes fraud, gross negligence or willful misconduct of the Tax Matters Partner.</w:t>
      </w:r>
    </w:p>
    <w:p>
      <w:pPr>
        <w:keepNext w:val="0"/>
        <w:spacing w:before="120" w:after="0" w:line="260" w:lineRule="exact"/>
        <w:ind w:left="72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Information Furnished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and in the manner provided by applicable Law and Regulations, the Tax Matters Partner may furnish the name, address, profits interest, and taxpayer identification number of each Member and any Transferee to the IRS.</w:t>
      </w:r>
    </w:p>
    <w:p>
      <w:pPr>
        <w:keepNext w:val="0"/>
        <w:spacing w:before="120" w:after="0" w:line="260" w:lineRule="exact"/>
        <w:ind w:left="720" w:right="0" w:firstLine="0"/>
        <w:jc w:val="left"/>
      </w:pP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Proceedings, Etc</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Tax Matters Partner shall notify each Member of any audit that is brought to the attention of the Tax Matters Partner by notice from the IRS, and shall forward to each Member copies of any written notices, correspondence, reports or other documents received by the Tax Matters Partner in connection with such audit within ten (10) Business Days following its notification by the IRS or its receipt, as the case may be.  The Tax Matters Partner shall keep each Member informed of any administrative and judicial proceedings for the adjustment at the Company level of any item required to be taken into account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income tax purposes or any extension of the period of limitations for making assessments of any tax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with respect to any Company item, or of any agreement with the IRS that would result in any material change either in income or loss as previously reported.</w:t>
      </w:r>
    </w:p>
    <w:p>
      <w:pPr>
        <w:keepNext w:val="0"/>
        <w:spacing w:before="120" w:after="0" w:line="260" w:lineRule="exact"/>
        <w:ind w:left="720" w:right="0" w:firstLine="0"/>
        <w:jc w:val="left"/>
      </w:pP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 to Tax Matters Partner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Member that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proceeding under Section 6233 of the Code relating to the Company will promptly notify the Tax Matters Partner of the treatment of any Company item on such Member's federal income tax return that is or may be inconsistent with the treatment of that item on the Company's return. Any Member that enters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agreement with the IRS with respect to any Company item shall notify the Tax Matters Partner of such agreement and its terms within thirty (30) days after its date and the Tax Matters Partner shall notify the other Members of the settlement agreement within thirty (30) days of such notification.</w:t>
      </w:r>
    </w:p>
    <w:p>
      <w:pPr>
        <w:keepNext w:val="0"/>
        <w:spacing w:before="120" w:after="0" w:line="260" w:lineRule="exact"/>
        <w:ind w:left="720" w:right="0" w:firstLine="0"/>
        <w:jc w:val="left"/>
      </w:pP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Fiscal Year; Tax Returns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Company's taxable year shall be the Fiscal Year.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Company's expense, the [Tax Matters Partner] [Board] will cause the income tax returns for the Company to be duly prepared and timely filed with the appropriate authorities and to have prepared and to furnish to each Member, within ninety (90) days following the end of each Fiscal Year or as soon as reasonably practical thereafter, such information with respect to the Company as is necessary to enable the Members to prepare their federal, state and other income tax returns.</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RIGHTS AND POWERS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Liability of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required by the Act, the debts, obligations and liabilities of the Company, whether arising in contract, tort or otherwise, will be solely the debts, obligations and liabilities of the Company, and no Member will be obligated personally for any such debt, obligation or liability of the Company solely by reason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All Persons dealing with the Company will look solely to the assets of the Company for the payment of the debts, obligations or liabilities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Persons listed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by virtue of the execution of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Subject to compliance with the Act and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Person shall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pursuant to the terms of this Agreement, whether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Interest or otherwise, only if and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Person received such Interest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permitted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(b) the Company received written instruments of such Person (including such Person's consent to be bound by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satisfactory to the Company, as reasonably determined. Upon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upon any Member ceasing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books and records of the Company and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shall be revised accordingly. Any amendment or revision to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made in accordance with this Agreement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Agreement for purposes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Any reference in this Agreement to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such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as amended and in effect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of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Member may withdraw or resign from the Company without approval of such action by [Majority Vote] [Supermajority Vote], except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dissolution of the Company or as otherwise provided in the Act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Management and Control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no event will any Member, in its capacity as such, have any right or authority to act for or bind the Company, and except as expressly provided in this Agreement or any other agreement between such Member and the Company, no Member in its capacity as such will take part in or interfere in any manner with the management of the business and affairs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Specific Limitations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Member will have the right or power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make voluntary Capital Contributions or contribute any property to the Company other than cash, except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 cause the dissolution of the Company, except as set forth in this Agreement, or (c) upon any distribution, including any liquidating distribution, require that property other than cash be distributed by the Company. Except as otherwise set forth in this Agreement, no Member will have priority over any other Member either as to the return of its Capital Contribution or as to Net Profit, Net Loss or distributions. Other than upon the termination and dissolution of the Company as provided by this Agreement, there has been no time agreed upon when distribution in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will be made.</w:t>
      </w:r>
    </w:p>
    <w:p>
      <w:pPr>
        <w:keepNext w:val="0"/>
        <w:spacing w:before="120" w:after="0" w:line="260" w:lineRule="exact"/>
        <w:ind w:left="72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 to Agreement; Waiver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limitations contained elsewhere herein, this Agreement may be modified or amended only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any modification or amendment that materially and adversely affects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that materially and disproportionately discriminates against such Member in relation to the other Members shall require the consent of such Member] [that any amendment to the following provisions shall require the consent of each Member: [Sections       ]]. Notwithstanding the foregoing provision, this Agreement may be amended by the Board, if (i) such amendment is being executed to reflect the establishment of any other Class of Units previously approved in accordance with the preceding sentence, or (ii) such amendment is being executed to reflect the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or the issuance of new Units previously approved by Majority Vote (including by the approval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incentive plan expressly permitting such action). All amendments to this Agreement will be sent to each Member promptly after the effectiveness thereof.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will cause to be prepared and filed any amendment to the Certificate of Formation that may be required to be filed under the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any amendment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modification or amendment to this Agreement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will be binding on all Members.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of any term or provision of this Agreement shall be effective unless in writing signed by the party to be charged. The waiver by any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term or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subsequent breach.</w:t>
      </w:r>
    </w:p>
    <w:p>
      <w:pPr>
        <w:keepNext w:val="0"/>
        <w:spacing w:before="120" w:after="0" w:line="260" w:lineRule="exact"/>
        <w:ind w:left="36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OF COMPANY</w:t>
      </w:r>
    </w:p>
    <w:p>
      <w:pPr>
        <w:keepNext w:val="0"/>
        <w:spacing w:before="120" w:after="0" w:line="260" w:lineRule="exact"/>
        <w:ind w:left="720" w:right="0" w:firstLine="0"/>
        <w:jc w:val="left"/>
      </w:pP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Dissolution and Distribution of Company Assets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may be permitted in accordance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no Member shall have the right to, and each Member hereby agrees that it shall not, to the fullest extent permitted by law, seek to dissolve or cause the dissolution of the Company or to seek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or whole distribution or sale of Company Assets whether by court action or otherwise, it being agreed that any actual or attempted dissolution, distribution or sale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hardship to the Company and the remaining Members.</w:t>
      </w:r>
    </w:p>
    <w:p>
      <w:pPr>
        <w:keepNext w:val="0"/>
        <w:spacing w:before="120" w:after="0" w:line="260" w:lineRule="exact"/>
        <w:ind w:left="720" w:right="0" w:firstLine="0"/>
        <w:jc w:val="left"/>
      </w:pP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Events of Dissolution or Liquidation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first to occur of the following, the joint venture created hereby shall be dissolved in accordance with the procedures and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subject to the other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Majority Vote of the Members to dissolve] [the election of all the Members to dissolve];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determination of the Board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administrative or judicial dissolution of the Company under the Act;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liquidation or sale of all or substantially all of the assets of the Company and its subsidiaries, whether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the distribution of the net proceeds therefrom.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foregoing termination rights, the death, retirement, resignation, expulsion, bankruptcy or dissolution of any Member, or the admission of additional Members or substitute Members shall not automatically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hereunder, and the Company will continue in existence notwithstanding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subject to the terms and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Wind-up of Affairs and Liquidation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dissolution of the Company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the Company will provide notice of such dissolution to the Members and will engage in no further business other than that which is necessary to perform existing obligations, and will immediately commence to wind up its affairs.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act as the liquidator or may appoint one or more Members as liquidator. The liquidator shall proceed diligently to wind up the affairs of the Company and make final distributions as provided herein and in the Act. The costs of liquidation shall be borne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expense.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promptly as possible after dissolution and again after final liquidation, but in no event later than thirty (30) days after the dissolution or the final liquidation, as applicable, the liquidator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accounting to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firm of certified public accountants of the Company's assets, liabilities and operations through the last day of the calendar month in which the dissolution occurs or the final liquidation is completed,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liquidator shall cause the notice described in the Act to be mailed to each known creditor of and claimant against the Company in the manner described thereunder.</w:t>
      </w:r>
    </w:p>
    <w:p>
      <w:pPr>
        <w:keepNext w:val="0"/>
        <w:spacing w:before="120" w:after="0" w:line="260" w:lineRule="exact"/>
        <w:ind w:left="720" w:right="0" w:firstLine="0"/>
        <w:jc w:val="left"/>
      </w:pPr>
      <w:r>
        <w:rPr>
          <w:rFonts w:ascii="Times New Roman" w:hAnsi="Times New Roman" w:eastAsia="Times New Roman" w:cs="Times New Roman"/>
          <w:b w:val="0"/>
          <w:sz w:val="24"/>
        </w:rPr>
        <w:t>13.4.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Final Distribution of Proceeds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cash proceeds from the liquidation of Company Assets shall then be applied or distributed by the Company in the following order: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first, to the creditors of the Company (including, without limitation, to Members who are creditors to the extent permitted by law) in satisfaction of liabilities of the Company other than liabilities for distributions to Members pursuant to Sections 18-601, 18-604 or 18-606 of the Act; and to the setting up of any reserves for contingencies which the Members may reasonably consider necessary;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second, to Members and former Members in satisfaction of liabilities, if any, for distributions pursuant to Sections 18-601, 18-604 or 18-606 of the Act, and to the setting up of any reserves therefor;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thereafter, to the Members (i) first, in accordance with their respective positive Capital Account balances and (ii) second, in accordance with their Percentage Interests. The Capital Account balances shall be determined after taking into account all Capital Account adjustments for the accounting period during which such liquidation occurs (other than those made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distributions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13.4.</w:t>
      </w:r>
      <w:r>
        <w:rPr>
          <w:rFonts w:ascii="Times New Roman" w:hAnsi="Times New Roman" w:eastAsia="Times New Roman" w:cs="Times New Roman"/>
          <w:b w:val="0"/>
          <w:sz w:val="24"/>
        </w:rPr>
        <w:t>(c)</w:t>
      </w:r>
      <w:r>
        <w:rPr>
          <w:rFonts w:ascii="Times New Roman" w:hAnsi="Times New Roman" w:eastAsia="Times New Roman" w:cs="Times New Roman"/>
          <w:b w:val="0"/>
          <w:sz w:val="24"/>
        </w:rPr>
        <w:t>), by the end of the taxable year in which such liquidation occurs or, if later, within ninety (90) days after the date of the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13.5.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Deferment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to the contrary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but subject to the order of priorities set forth therein, if upon dissolution of the Company the liquidator determines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sale of part or all of the Company's assets would be impractical or would cause undue loss (or would otherwise not be beneficial) to the Members, the liquidator may, in its sole discretion, defer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the liquidation of any assets except those necessary to satisfy Company liabilities and reserves.</w:t>
      </w:r>
    </w:p>
    <w:p>
      <w:pPr>
        <w:keepNext w:val="0"/>
        <w:spacing w:before="120" w:after="0" w:line="260" w:lineRule="exact"/>
        <w:ind w:left="720" w:right="0" w:firstLine="0"/>
        <w:jc w:val="left"/>
      </w:pPr>
      <w:r>
        <w:rPr>
          <w:rFonts w:ascii="Times New Roman" w:hAnsi="Times New Roman" w:eastAsia="Times New Roman" w:cs="Times New Roman"/>
          <w:b w:val="0"/>
          <w:sz w:val="24"/>
        </w:rPr>
        <w:t>13.6.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Reasonable Time for Winding Up</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the dissolution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shall be allowed for the orderly winding up of the business and affairs of the Company and the liquidation of its assets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in order to minimize any losses otherwise attendant upon such winding up.</w:t>
      </w:r>
    </w:p>
    <w:p>
      <w:pPr>
        <w:keepNext w:val="0"/>
        <w:spacing w:before="120" w:after="0" w:line="260" w:lineRule="exact"/>
        <w:ind w:left="720" w:right="0" w:firstLine="0"/>
        <w:jc w:val="left"/>
      </w:pPr>
      <w:r>
        <w:rPr>
          <w:rFonts w:ascii="Times New Roman" w:hAnsi="Times New Roman" w:eastAsia="Times New Roman" w:cs="Times New Roman"/>
          <w:b w:val="0"/>
          <w:sz w:val="24"/>
        </w:rPr>
        <w:t>13.7.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Deficit Capital Accounts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to the contrary contained in this Agreement, and notwithstanding any custom or rule of law to the contrary, to the extent that the deficit, if any, in the Capital Account of any Member results from or is attributable to deductions and losses of the Company (including non-cash items such as depreciation), or distributions of money pursuant to this Agreement to all Members in proportion to their respective interests, upon dissolution of the Company such deficit shall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of the Company and such Members shall not be obligated to contribute such amount to the Company to bring the balance of such Member's capital account to zero.</w:t>
      </w:r>
    </w:p>
    <w:p>
      <w:pPr>
        <w:keepNext w:val="0"/>
        <w:spacing w:before="120" w:after="0" w:line="260" w:lineRule="exact"/>
        <w:ind w:left="720" w:right="0" w:firstLine="0"/>
        <w:jc w:val="left"/>
      </w:pPr>
      <w:r>
        <w:rPr>
          <w:rFonts w:ascii="Times New Roman" w:hAnsi="Times New Roman" w:eastAsia="Times New Roman" w:cs="Times New Roman"/>
          <w:b w:val="0"/>
          <w:sz w:val="24"/>
        </w:rPr>
        <w:t>13.8.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Further Claim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dissolution, each Member will look solely to the assets of the Company for the return of its capital, and if the Company's property remaining after payment or discharge of the debts and liabilities of the Company, including debts and liabilities owed to one or more of the Members, is insufficient to return the aggregate Capital Contributions of each Member, such Members will have no recourse against the Company, the Board or any other Member.</w:t>
      </w:r>
    </w:p>
    <w:p>
      <w:pPr>
        <w:keepNext w:val="0"/>
        <w:spacing w:before="120" w:after="0" w:line="260" w:lineRule="exact"/>
        <w:ind w:left="720" w:right="0" w:firstLine="0"/>
        <w:jc w:val="left"/>
      </w:pPr>
      <w:r>
        <w:rPr>
          <w:rFonts w:ascii="Times New Roman" w:hAnsi="Times New Roman" w:eastAsia="Times New Roman" w:cs="Times New Roman"/>
          <w:b w:val="0"/>
          <w:sz w:val="24"/>
        </w:rPr>
        <w:t>13.9.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Cancellation of Certificate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completion of the distribution of Company assets as provided herein, the Company shall be terminated, and the Board (or such other Person or Persons as the Act may require or permit)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with the Secretary of State of Delaware, and take such other actions as may be necessary to terminate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720" w:right="0" w:firstLine="0"/>
        <w:jc w:val="left"/>
      </w:pP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to the fullest extent permitted by Law, will indemnify, defend, and hold harmless the Board, each Member, including the Tax Matters Partner, the Officers and the agents of the Company [,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any officers, directors, stockholders, partners, members, employees, representatives or agents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Affiliates] and any other Persons to which the Act permits the Company to provide indemnification (all indemnified Persons being referred to as "</w:t>
      </w:r>
      <w:r>
        <w:rPr>
          <w:rFonts w:ascii="Times New Roman" w:hAnsi="Times New Roman" w:eastAsia="Times New Roman" w:cs="Times New Roman"/>
          <w:b/>
          <w:sz w:val="24"/>
        </w:rPr>
        <w:t>Indemnified Persons</w:t>
      </w:r>
      <w:r>
        <w:rPr>
          <w:rFonts w:ascii="Times New Roman" w:hAnsi="Times New Roman" w:eastAsia="Times New Roman" w:cs="Times New Roman"/>
          <w:b w:val="0"/>
          <w:sz w:val="24"/>
        </w:rPr>
        <w:t xml:space="preserve">" for purposes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from all Losses [reasonably] incurred by the Indemnified Person by reason of any act performed or omitted to be performed by the Indemnified Person in connection with, relating to or arising out of the business and operations of the Company and from liabilities or obligations of the Company imposed on such Person by virtue of such Person's position with the Company, including costs and any amounts expended in the settlement of any such claims of liability, loss, or damage;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if any Loss arises out of any action or inaction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indemnification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will be available only if (</w:t>
      </w:r>
      <w:r>
        <w:rPr>
          <w:rFonts w:ascii="Times New Roman" w:hAnsi="Times New Roman" w:eastAsia="Times New Roman" w:cs="Times New Roman"/>
          <w:b/>
          <w:sz w:val="24"/>
        </w:rPr>
        <w:t>a</w:t>
      </w:r>
      <w:r>
        <w:rPr>
          <w:rFonts w:ascii="Times New Roman" w:hAnsi="Times New Roman" w:eastAsia="Times New Roman" w:cs="Times New Roman"/>
          <w:b w:val="0"/>
          <w:sz w:val="24"/>
        </w:rPr>
        <w:t>) either (i) the Indemnified Person, at the time of such action or inaction, believed, in good faith, that its, his or her course of conduct was in, or not opposed to, the best interests of the Company, or (ii) in the case of inaction by the Indemnified Person, the Indemnified Person did not intend its, his or her inaction to be harmful or opposed to the best interests of the Company, and (b) the action or inaction did not constitute fraud, gross negligence, willful misconduct or knowing violation of Law or breach of this Agreement by the Indemnified Person.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contained herein to the contrary (including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any indemnity by the Company relating to the matters covered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shall be provided out of and to the extent of Company assets [(including any applicable policies of insurance)] only and no Member shall have personal liability on account thereof or shall be required to make additional Capital Contributions to help satisfy such indemnity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advance, pay or reimburse attorneys' fees and other expenses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as incurred prior to the final disposition of any claims, if such Indemnified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to repay the amount so advanced, paid or reimbursed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that such Indemnified Person is not entitled to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purchase and maintain insurance, at its expense, to protect itself and any Person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against any Loss, whether or not the Company would have the power to indemnify such Person against such Loss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to indemnification and the advancement and payment of expenses conferred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shall not be exclusive of any other right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may have or hereafter may acquire under any law (common or statutory), provision of the Certificate of Formation or this Agreement, vote of the Members or disinterested Directors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Exculpation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Indemnified Person will be liable, responsible or accountable for damages or otherwise, to any other Member [, their Affiliates] or the Company for any Loss that arises out of any act performed or omitted to be performed by it, him or her pursuant to the authority granted by this Agreement or otherwise by the Board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either (i) the Indemnified Person, at the time of such action or inaction, believed, in good faith, that such Indemnified Person's course of conduct was in, or not opposed to, the best interests of the Company, or (ii) in the case of inaction by the Indemnified Person, the Indemnified Person did not intend such Indemnified Person's inaction to be harmful or opposed to the best interests of the Company, and (b) the conduct of the Indemnified Person did not constitute fraud, gross negligence, or willful misconduct (including the willful violation of the terms of this Agreement) by such Indemnified Person. Each Member may (on its own behalf or on behalf of any Director designated by such Member, any Affiliates of such Member or their respective partners, stockholders, directors, officers, employees or agents) consult with counsel, accountants and other experts in respect of the Company's affairs and such Member will be fully protected and justified in any action or inaction which is taken in accordance with the advice or opinion of such counsel, accountants or other experts;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such counsel, accountant or other experts will have been selected with reasonable care. Notwithstanding any of the foregoing to the contrary,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will not be construed so as to relieve (or attempt to relieve)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of any liability, to the extent (but only to the extent) that such liability may not be waived, modified or limited under applicable Law, but will be construed so as to effectuate the exculpation of the Member Indemnified Party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Persons Entitled to Indemnity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Person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at the time of any action or inaction in connection with the business of the Company will be entitled to the benefits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with respect thereto, regardless whether such Person continues to be within the definition of Indemnified Person at the time of such Indemnified Person's claim for indemnification or exculpation hereunder.</w:t>
      </w:r>
    </w:p>
    <w:p>
      <w:pPr>
        <w:keepNext w:val="0"/>
        <w:spacing w:before="120" w:after="0" w:line="260" w:lineRule="exact"/>
        <w:ind w:left="720" w:right="0" w:firstLine="0"/>
        <w:jc w:val="left"/>
      </w:pPr>
      <w:r>
        <w:rPr>
          <w:rFonts w:ascii="Times New Roman" w:hAnsi="Times New Roman" w:eastAsia="Times New Roman" w:cs="Times New Roman"/>
          <w:b w:val="0"/>
          <w:sz w:val="24"/>
        </w:rPr>
        <w:t>14.4.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Procedure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Indemnified Person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will, promptly after the receipt of written notice of the commencement of any action, investigation, claim or other proceeding against such Indemnified Person in respect of which indemnity may be sought from the Company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notify the Company in writing of the commencement thereof. The omission of any Indemnified Person so to notify the Company of any such action, investigation, claim or other proceeding will not relieve the Company from any liability which it may have to such Indemnified Person unless, and only to the extent that, such omission results in the Company's being materially prejudiced thereby. In case any such action, investigation, claim or other proceeding will be brought against any Indemnified Person and it will notify the Company of the commencement thereof, the Company will be entitled to assume the defense thereof at its or their own expense, with counsel satisfactory to such Indemnified Person in its reasonable judgment;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any Indemnified Party may, at its own expense, retain separate counsel to participate in such defense. Notwithstanding the foregoing, in any action, investigation, claim or proceeding in which the Company or any of its Affiliates, on the one hand,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on the other hand, is, or is reasonably likely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Indemnified Person will have the right to employ separate counsel at the Company's expense and to control its own defense of such action, investigation, claim or proceeding if, in the reasonable opinion of counsel to such Indemnified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or potential conflict exists between the Company or such Affiliate, on the one hand, and such Indemnified Person, on the other hand, that would make such separate representation advisable;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in no event will the Company be required to pay fees and expenses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14.4.</w:t>
      </w:r>
      <w:r>
        <w:rPr>
          <w:rFonts w:ascii="Times New Roman" w:hAnsi="Times New Roman" w:eastAsia="Times New Roman" w:cs="Times New Roman"/>
          <w:b w:val="0"/>
          <w:sz w:val="24"/>
        </w:rPr>
        <w:t xml:space="preserve"> for more than one firm of attorneys in any jurisdiction in any one legal action or group of related legal actions. The Company will not be liable for any settlement of any action, investigation, claim or proceeding effected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without its written consent, which consent will not be unreasonably withheld, delayed or conditioned.</w:t>
      </w:r>
    </w:p>
    <w:p>
      <w:pPr>
        <w:keepNext w:val="0"/>
        <w:spacing w:before="120" w:after="0" w:line="260" w:lineRule="exact"/>
        <w:ind w:left="720" w:right="0" w:firstLine="0"/>
        <w:jc w:val="left"/>
      </w:pPr>
      <w:r>
        <w:rPr>
          <w:rFonts w:ascii="Times New Roman" w:hAnsi="Times New Roman" w:eastAsia="Times New Roman" w:cs="Times New Roman"/>
          <w:b w:val="0"/>
          <w:sz w:val="24"/>
        </w:rPr>
        <w:t>14.5.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may be amended or repealed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 amendment or repeal of such provisions that adversely affects the rights of any Indemnified Person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with respect to its acts or omissions at any time prior to such amendment or repeal, will apply to any Indemnified Person without its prior consent.</w:t>
      </w:r>
    </w:p>
    <w:p>
      <w:pPr>
        <w:keepNext w:val="0"/>
        <w:spacing w:before="120" w:after="0" w:line="260" w:lineRule="exact"/>
        <w:ind w:left="720" w:right="0" w:firstLine="0"/>
        <w:jc w:val="left"/>
      </w:pPr>
      <w:r>
        <w:rPr>
          <w:rFonts w:ascii="Times New Roman" w:hAnsi="Times New Roman" w:eastAsia="Times New Roman" w:cs="Times New Roman"/>
          <w:b w:val="0"/>
          <w:sz w:val="24"/>
        </w:rPr>
        <w:t>14.6.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Savings Clause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or any portion hereof shall be invalidated on any ground by any court of competent jurisdiction, then the indemnifying Person shall nevertheless indemnify and hold harmless each Person entitled to be indemnified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as to reasonable Losses paid in settlement with respect to any action, suit or proceeding, whether civil, criminal, administrative or investigative to the full extent permitted by any applicable portion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that shall not have been invalidated and to the fullest extent permitted by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120" w:after="0" w:line="260" w:lineRule="exact"/>
        <w:ind w:left="720" w:right="0" w:firstLine="0"/>
        <w:jc w:val="left"/>
      </w:pP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 of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Director or Officer shall, and each Member shall cause its Affiliates not to, disclose (except to such Member's, Director's or Officer's attorneys, accountants and representatives who agree to keep such information confidential or are bound by fiduciary or other existing obligations of confidentiality), to any third party, either during his or its association with the Company or thereafter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    ] years, any Confidential Information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Director or Officer is or becomes aware. Each Member, Director and Officer in possession of Confidential Information shall, and each Member shall cause its Affiliates that are in possession of Confidential Information to, take all appropriate steps to safeguard such information and to protect it against disclosure, misuse, espionage, loss and theft. Notwithstanding the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Director or Officer may disclose Confidential Information to its Affiliates who are made aware of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or to the extent (i) the disclosure is necessary for the Member, Director, Officer and/or the Company's agents, representatives, and advisors to fulfill their duties to the Company pursuant to this Agreement and/or other written agreements, (ii) the disclosure is required by Law, Governmental Entity or the rules of any securities exchange on which securities of the Member or any of its Affiliates is listed (including information required in any filings under the Exchange Act, or the Securities Act in connection with any securities offerings), (iii) such disclosure is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Transfer permitted by this Agreement who has 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imposing upon such Person restrictions on use and disclosure of the Confidential Information, (iv) the disclosure is made with the consent of [the other Members] [the Majority Vote of the other Members], (v) the disclosure relates solely to the tax treatment and structure of the Company and such Member's investment therein; or (vi) the disclosure is made to any lender providing financing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requested or required to disclose any Confidential Information pursuant to any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Entity or self-regulatory organization, any Law or in any legal proceeding or similar process, then to the extent permitted by law, such Member shall give the Company prompt written notice of such request or requirement so that the Company may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or other remedy and/or waive compliance with the provisions of this Agreement, and to the extent permitted by Law, the Member subject to such request or requirement shall cooperate with the Company to obtain such protective order. If such protective order or other remedy or protection is not obtained, the Member from which the disclosure is sought shall be permitted to disclose such Confidential Information, but shall use reasonable efforts to disclose only that portion of the Confidential Information that is legally requested or required to be disclosed. [Notwithstanding the foregoing or anything else to the contrary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disclose, without any liability hereunder, that portion (and only that portion) of the Confidential Information that is requested or required by any Governmental Entity having jurisdiction over the Member or its Affiliates whether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examination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15.2.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Public Statements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Member shall, and each Member shall cause its Affiliates not to, make, any press release or other public announcement or public disclosure relating to this Agreement, the subject matter of this Agreement or the activities of the Company without the prior written approval of the Board [and the other Members], unless required by Law or Governmental Entity [, in which case the Member issuing such announcement or disclosure shall provide written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announcement or disclosure to each other Member not less than [two (2)] Business Days prior to the date of such announcement or disclosure]. </w:t>
      </w:r>
    </w:p>
    <w:p>
      <w:pPr>
        <w:keepNext w:val="0"/>
        <w:spacing w:before="120" w:after="0" w:line="260" w:lineRule="exact"/>
        <w:ind w:left="36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720" w:right="0" w:firstLine="0"/>
        <w:jc w:val="left"/>
      </w:pP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where otherwise specifically provided in this Agreement, all notices, communications, requests, consents, approvals and statements will be in writing and will be deemed to have been properly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personal delivery, (b) electronic facsimile transmission, (c) electronic mail, or by (d) nationally recognized overnight courier service, addressed in each case, to the intended recipient as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if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[_____] [_____]-[_____]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shall not contribute notice) to:</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[_____] [_____]-[_____]</w:t>
      </w:r>
    </w:p>
    <w:p>
      <w:pPr>
        <w:keepNext w:val="0"/>
        <w:spacing w:before="200" w:after="0" w:line="260" w:lineRule="exact"/>
        <w:ind w:left="1080" w:right="0" w:firstLine="0"/>
        <w:jc w:val="both"/>
      </w:pPr>
      <w:r>
        <w:rPr>
          <w:rFonts w:ascii="Times New Roman" w:hAnsi="Times New Roman" w:eastAsia="Times New Roman" w:cs="Times New Roman"/>
          <w:b w:val="0"/>
          <w:sz w:val="24"/>
        </w:rPr>
        <w:t>if to any other party, to such party at the address set forth on the books and records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the foregoing, any party, including the Company, may change its notice address for purposes hereof by giving notice of such intended change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16.6.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Such notice, request, demand, claim or other communication will be deemed to have been duly given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date of personal delivery, (B) the date actually received if by facsimile or electronic mail; or (C) on the third (3rd) Business Day after delivery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service, as the case may be. Any party may change the address to which notices, requests, demands, claims, and other communications hereunder are to be delivered by giving the other parties notice in the manner herein set forth.</w:t>
      </w:r>
    </w:p>
    <w:p>
      <w:pPr>
        <w:keepNext w:val="0"/>
        <w:spacing w:before="120" w:after="0" w:line="260" w:lineRule="exact"/>
        <w:ind w:left="720" w:right="0" w:firstLine="0"/>
        <w:jc w:val="left"/>
      </w:pPr>
      <w:r>
        <w:rPr>
          <w:rFonts w:ascii="Times New Roman" w:hAnsi="Times New Roman" w:eastAsia="Times New Roman" w:cs="Times New Roman"/>
          <w:b w:val="0"/>
          <w:sz w:val="24"/>
        </w:rPr>
        <w:t>16.2.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will inure to the benefit of and be binding upon the successors and permitted assigns of the parties hereto, subject to the restrictions on transfer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16.3.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Third Party Beneficiaries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express or implied, is intended to confer upon any Person, other than the parties hereto, and their respective successors and permitted assigns and the Indemnified Parties, any rights, remedies, obligations or liabilities under or by reason of this Agreement, except as expressly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16.4.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Signatures; Counterparts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any signed agreement or instrument entered into in connection with this Agreement or contemplated hereby, and any amendments hereto or thereto, to the extent signed and delivered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machine or facsimile delivered by electronic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PDF File</w:t>
      </w:r>
      <w:r>
        <w:rPr>
          <w:rFonts w:ascii="Times New Roman" w:hAnsi="Times New Roman" w:eastAsia="Times New Roman" w:cs="Times New Roman"/>
          <w:b w:val="0"/>
          <w:sz w:val="24"/>
        </w:rPr>
        <w:t xml:space="preserve">"), shall be treated in all manner and respects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agreement or instrument and shall be considered to have the same binding legal effect as if it were the original signed version thereof delivered in person. At the request of any party hereto or to any such agreement or instrument, and without affecting the effectiveness of any previous execution thereof by facsimile or PDF File, each other party hereto or thereto shall re-execute original forms thereof and deliver them to all other parties. No party hereto or to any such agreement or instrument shall raise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machine or PDF File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signature or the fact that any signature or agreement or instrument was transmitted or communicated through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machine or PDF File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the 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and each such party forever waives any such defense. This Agreement may be executed in any number of counterparts and by the parties hereto in separate counterparts, each of which when so executed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taken together will constitute one and the same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Headings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Agreement are for convenience of reference only and will not limit or otherwise affect the meaning hereof.</w:t>
      </w:r>
    </w:p>
    <w:p>
      <w:pPr>
        <w:keepNext w:val="0"/>
        <w:spacing w:before="120" w:after="0" w:line="260" w:lineRule="exact"/>
        <w:ind w:left="720" w:right="0" w:firstLine="0"/>
        <w:jc w:val="left"/>
      </w:pPr>
      <w:r>
        <w:rPr>
          <w:rFonts w:ascii="Times New Roman" w:hAnsi="Times New Roman" w:eastAsia="Times New Roman" w:cs="Times New Roman"/>
          <w:b w:val="0"/>
          <w:sz w:val="24"/>
        </w:rPr>
        <w:t>16.6.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will be governed by, construed in accordance with, and enforced under, the Laws of the State of Delaware, without regard to the principles of conflicts of Law of such state.</w:t>
      </w:r>
    </w:p>
    <w:p>
      <w:pPr>
        <w:keepNext w:val="0"/>
        <w:spacing w:before="120" w:after="0" w:line="260" w:lineRule="exact"/>
        <w:ind w:left="720" w:right="0" w:firstLine="0"/>
        <w:jc w:val="left"/>
      </w:pPr>
      <w:r>
        <w:rPr>
          <w:rFonts w:ascii="Times New Roman" w:hAnsi="Times New Roman" w:eastAsia="Times New Roman" w:cs="Times New Roman"/>
          <w:b w:val="0"/>
          <w:sz w:val="24"/>
        </w:rPr>
        <w:t>16.7.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Jurisdiction, Jury Trial Waiver, Etc</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TO THIS AGREEMENT HEREBY IRREVOCABLY AGREES THAT ANY LEGAL ACTION OR PROCEEDING ARISING OUT OF OR RELATING TO THIS AGREEMENT, OR ANY AGREEMENT OR TRANSACTION CONTEMPLATED HEREBY MAY BE BROUGHT IN THE COURTS OF THE STATE OF DELAWARE [OR [_____]] AND HEREBY EXPRESSLY SUBMITS TO THE PERSONAL JURISDICTION AND VENUE OF SUCH COURTS FOR THE PURPOSES THEREOF AND EXPRESSLY WAIVES ANY CLAIM OF IMPROPER VENUE AND ANY CLAIM THAT SUCH COURTS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EACH PARTY HEREBY IRREVOCABLY CONSENTS TO THE SERVICE OF PROCESS OF ANY OF THE AFOREMENTIONED COURTS IN ANY SUCH SUIT, ACTION OR PROCEEDING BY THE MAILING OF COPIES THEREOF BY REGISTERED OR CERTIFIED MAIL, POSTAGE PREPAID, TO ITS ADDRESS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15.1.</w:t>
      </w:r>
      <w:r>
        <w:rPr>
          <w:rFonts w:ascii="Times New Roman" w:hAnsi="Times New Roman" w:eastAsia="Times New Roman" w:cs="Times New Roman"/>
          <w:b w:val="0"/>
          <w:sz w:val="24"/>
        </w:rPr>
        <w:t>, SUCH SERVICE TO BECOME EFFECTIVE TEN (10) DAYS AFTER SUCH MAILING.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HERETO HEREBY WAIVES ITS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WITH RESPECT TO ANY ACTION OR CLAIM ARISING OUT OF ANY DISPUTE IN CONNECTION WITH THIS AGREEMENT, ANY RIGHTS OR OBLIGATIONS HEREUNDER OR THE PERFORMANCE OF SUCH RIGHTS AND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16.8.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Fees and Expenses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will pay all costs and expenses that it incurs with respect to the negotiation, execution, delivery and performance of this Agreement. If any action at law or in equity is necessary to enforce or interpret the terms of any of this Agreement, the prevailing party will be entitled to reasonable attorneys' fees, costs and necessary disbursements in addition to any other relief to which such party may be entitled. 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16.8.</w:t>
      </w:r>
      <w:r>
        <w:rPr>
          <w:rFonts w:ascii="Times New Roman" w:hAnsi="Times New Roman" w:eastAsia="Times New Roman" w:cs="Times New Roman"/>
          <w:b w:val="0"/>
          <w:sz w:val="24"/>
        </w:rPr>
        <w:t xml:space="preserve">, "prevailing party" means the net winner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claim or proceeding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taking into account the claims pursued, the claims on which the pursuing party was successful, the amount of money sought, the amount of money awarded, and offsets or counterclaims pursued (successfully or unsuccessfully) by the other party.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settlement offer is rejected and the judgment or award finally obtained is equal to or more favorable to the offeror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made in writing to settle, the offeror is deemed to be the prevailing party from the date of the offer forward.</w:t>
      </w:r>
    </w:p>
    <w:p>
      <w:pPr>
        <w:keepNext w:val="0"/>
        <w:spacing w:before="120" w:after="0" w:line="260" w:lineRule="exact"/>
        <w:ind w:left="720" w:right="0" w:firstLine="0"/>
        <w:jc w:val="left"/>
      </w:pPr>
      <w:r>
        <w:rPr>
          <w:rFonts w:ascii="Times New Roman" w:hAnsi="Times New Roman" w:eastAsia="Times New Roman" w:cs="Times New Roman"/>
          <w:b w:val="0"/>
          <w:sz w:val="24"/>
        </w:rPr>
        <w:t>16.9.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Power of Attorney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undersigned Members does hereby constitute and appoint each Director and liquidator with full power to act without the others (subject to the provisions of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hereof), as such Member's true and lawful representative and attorney in-fact, in such Member's name, place and stead, to make, execute, sign, acknowledge and deliver or file in such form and substance as is approved by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instruments, documents and certificates which may from time to time be required by any law to effectuate, implement and continue the valid and subsisting existence of the Company, or to qualify or continue the qualification of the Company in the State of Delaware and in all jurisdictions in which the Company may conduct business or own property, and any amendment to, modification to, restatement of or cancellation of any such instrument, document or certificate, and (b) all conveyances and other instruments, documents and certificates which may be required to effectuate the dissolution and termination of the Company approved in accordance with the terms of this Agreement. The powers of attorney granted herein shall be deemed to be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shall be irrevocable, and shall survive the death, disability, incompetency, bankruptcy, insolvency or termination of any Member and the Transfer of all or any portion of such Member's Units, and shall extend to such Member's heirs, successors, assigns, and personal representatives.</w:t>
      </w:r>
    </w:p>
    <w:p>
      <w:pPr>
        <w:keepNext w:val="0"/>
        <w:spacing w:before="120" w:after="0" w:line="260" w:lineRule="exact"/>
        <w:ind w:left="720" w:right="0" w:firstLine="0"/>
        <w:jc w:val="left"/>
      </w:pPr>
      <w:r>
        <w:rPr>
          <w:rFonts w:ascii="Times New Roman" w:hAnsi="Times New Roman" w:eastAsia="Times New Roman" w:cs="Times New Roman"/>
          <w:b w:val="0"/>
          <w:sz w:val="24"/>
        </w:rPr>
        <w:t>16.10.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one or more of the provisions contained in this Agreement, or the application thereof in any circumstance, is held invalid, illegal or unenforceable in any respect for any reason, the validity, legality and enforceability of any such provision in every other respect and of the remaining provisions hereof will not be in any way impaired, unless the provisions held invalid, illegal or unenforceable will substantially impair the benefits of the remaining provisions of this Agreement. The parties hereto further agree to replace such invalid, illegal or unenforceable provision of this Agreement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legal and enforceable provision that will achieve, to the extent possible, the economic, business and other purposes of such invalid, illegal or unenforceable provision.</w:t>
      </w:r>
    </w:p>
    <w:p>
      <w:pPr>
        <w:keepNext w:val="0"/>
        <w:spacing w:before="120" w:after="0" w:line="260" w:lineRule="exact"/>
        <w:ind w:left="720" w:right="0" w:firstLine="0"/>
        <w:jc w:val="left"/>
      </w:pPr>
      <w:r>
        <w:rPr>
          <w:rFonts w:ascii="Times New Roman" w:hAnsi="Times New Roman" w:eastAsia="Times New Roman" w:cs="Times New Roman"/>
          <w:b w:val="0"/>
          <w:sz w:val="24"/>
        </w:rPr>
        <w:t>16.11.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 of Certain Provisions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obligations of each Member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will survive until thirty (30) days after the expiration of all statutes of limitation applicable to the matters referred to therein and the obligations of the Members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will survive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following the termination of this Agreement and the winding-up, liquidation and dissolution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16.12.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Rules of Construction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table of contents and headings contained in this Agreement are for reference purposes only and shall not control or affect the meaning or construction of this Agreement. Except where expressly stated otherwise in this Agreement, the following rules of interpretation apply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is not exclusive and "include," "includes" and "including" are not limiting; (b) "hereof," "hereto," "hereby," "herein" and "hereunder" and words of similar import when used in this Agreement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(c) "date hereof" refers to the date of this Agreement; (d) "extent" in the phrase "to the extent" means the degree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subject or other thing extends, and such phrase does not mean simply "if"; (e) definitions contained in this Agreement are applicable to the singular as well as the plural forms of such terms; (f) references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instrument mean such agreement or instrument as from time to time amended, modified or supplemented, and all exhibits, schedules, appendices or other attachments thereto; (g)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are also to its permitted successors and assigns; (h) references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"Clause," "Exhibit" or "Schedule" refer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or Clause of,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or Schedule to, this Agreement; (i) words importing the masculine gender include the feminine or neuter, and in each case, vice versa; (j)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include any amendment or modification to such law and any rules or regulations issued thereunder, whether such amendment or modification is made, or issuance of such rules or regulations occurs, before or after the date of this Agreement; and (k) references to monetary amounts are denominated in United States Dollars.</w:t>
      </w:r>
    </w:p>
    <w:p>
      <w:pPr>
        <w:keepNext w:val="0"/>
        <w:spacing w:before="120" w:after="0" w:line="260" w:lineRule="exact"/>
        <w:ind w:left="720" w:right="0" w:firstLine="0"/>
        <w:jc w:val="left"/>
      </w:pPr>
      <w:r>
        <w:rPr>
          <w:rFonts w:ascii="Times New Roman" w:hAnsi="Times New Roman" w:eastAsia="Times New Roman" w:cs="Times New Roman"/>
          <w:b w:val="0"/>
          <w:sz w:val="24"/>
        </w:rPr>
        <w:t>16.13.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together with the exhibits and schedules hereto, is intended by the parties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expression of their agreement and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exclusive statement of the agreement and understanding of the parties hereto in respect of the subject matter contained herein and therein. There are no restrictions, promises, warranties or undertakings, other than those set forth or referred to herein or therein. This Agreement, together with the exhibits and schedules hereto, supersedes all prior agreements and understandings between the parties with respect to such subject matter.</w:t>
      </w:r>
    </w:p>
    <w:p>
      <w:pPr>
        <w:keepNext w:val="0"/>
        <w:spacing w:before="120" w:after="0" w:line="260" w:lineRule="exact"/>
        <w:ind w:left="720" w:right="0" w:firstLine="0"/>
        <w:jc w:val="left"/>
      </w:pPr>
      <w:r>
        <w:rPr>
          <w:rFonts w:ascii="Times New Roman" w:hAnsi="Times New Roman" w:eastAsia="Times New Roman" w:cs="Times New Roman"/>
          <w:b w:val="0"/>
          <w:sz w:val="24"/>
        </w:rPr>
        <w:t>16.14.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 Assurances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parties will execute such documents and perform such further acts (including, without limitation, obtaining any consents, exemptions, authorizations, or other actions by, or giving any notices to, or making any filings with, any Governmental Entity or any other Person) as may be reasonably required or desirable to carry out or to perform the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Remedies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remedy herein conferred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intended to be exclusive of any other remedy, and each such remedy will be cumulative and in addition to every other remedy given hereunder or now or hereafter existing at law, or in equity or by statute or otherwise. No failure or delay on the part of any party hereto in exercising any right, power or remedy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such right, power or remedy preclude any other or further exercise thereof or the exercise of any other right, power or remedy.</w:t>
      </w:r>
    </w:p>
    <w:p>
      <w:pPr>
        <w:keepNext w:val="0"/>
        <w:spacing w:before="120" w:after="0" w:line="260" w:lineRule="exact"/>
        <w:ind w:left="720" w:right="0" w:firstLine="0"/>
        <w:jc w:val="left"/>
      </w:pPr>
      <w:r>
        <w:rPr>
          <w:rFonts w:ascii="Times New Roman" w:hAnsi="Times New Roman" w:eastAsia="Times New Roman" w:cs="Times New Roman"/>
          <w:b w:val="0"/>
          <w:sz w:val="24"/>
        </w:rPr>
        <w:t>16.16.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Injunctive and Other Relief</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acknowledges and agrees on behalf of itself and its Affiliates that the rights afforded herein are unique and that any violation of this Agreement may cause irreparable injury to the Company or non-breaching party for which monetary damages are inadequate, difficult to compute, or both. Accordingly, each party expressly agrees that, in addition to any other remedies which the Company or non-breaching party may have, the Company and non-breaching party shall be entitled to injunctive or other equitable relief for any breach or threatened breach of any term, provision or covenant of this Agreement by the breaching party. Nothing contained herein shall prevent or delay the Company or non-breaching party from seeking specific performance or other equitable remedies in the event of any breach or intended breach by any party of such party's obligations hereunder. In addition, the non-breaching party may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on their own or on behalf of the Company against the breaching parties with respect to any breach or bring any action as may be permitted to recover damages on behalf of the Company or the non-breaching party. In any such proceeding or action, the prevailing party or parties shall be entitled to receive from the non-prevailing party or parties, in addition to such other damages and relief as may be awarded, the costs and expenses incurred by it or them in connection with such action, including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16.17.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Damages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any Member nor the Company will be liable to the other for any indirect, special, incidental or consequential loss or damage or for loss of profits or loss of use suffered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the Company arising from or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performance, non-performance, breach of or default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covenant, warranty, representation, term or condition hereof; and each Member and the Company, other than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from such other Member's willful misconduct or fraudulent actions, waives and relinquishes claims for indirect, special, incidental or consequential damages.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limitations on liability and damages set out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16.17.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apply to all causes of action that may be asserted under this Agreement,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resulting from another Member's willful misconduct or fraudulent actions, whether sounding in breach of contract, breach of warranty, tort, product liability, negligence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16.18.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to Members of Provisions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executing this Agreement, each Member acknowledges that it has actual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of the provisions hereof (including, without limitation, the restrictions on Transfer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and (b) all of the provisions of the Certificate of Formation.</w:t>
      </w:r>
    </w:p>
    <w:p>
      <w:pPr>
        <w:keepNext w:val="0"/>
        <w:spacing w:before="120" w:after="0" w:line="260" w:lineRule="exact"/>
        <w:ind w:left="720" w:right="0" w:firstLine="0"/>
        <w:jc w:val="left"/>
      </w:pPr>
      <w:r>
        <w:rPr>
          <w:rFonts w:ascii="Times New Roman" w:hAnsi="Times New Roman" w:eastAsia="Times New Roman" w:cs="Times New Roman"/>
          <w:b w:val="0"/>
          <w:sz w:val="24"/>
        </w:rPr>
        <w:t>16.19.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Obligations of the Members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Member's obligations and the obligations of the Company hereunder are subject to the execution and delivery of this Agreement by the other Members. The obligations of each Member will be several and not joint and no Member will be liable or responsible for the acts or omissions of any other Member.</w:t>
      </w:r>
    </w:p>
    <w:p>
      <w:pPr>
        <w:keepNext w:val="0"/>
        <w:spacing w:before="120" w:after="0" w:line="260" w:lineRule="exact"/>
        <w:ind w:left="720" w:right="0" w:firstLine="0"/>
        <w:jc w:val="left"/>
      </w:pPr>
      <w:r>
        <w:rPr>
          <w:rFonts w:ascii="Times New Roman" w:hAnsi="Times New Roman" w:eastAsia="Times New Roman" w:cs="Times New Roman"/>
          <w:b w:val="0"/>
          <w:sz w:val="24"/>
        </w:rPr>
        <w:t>16.20.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Strict Construction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under any provision of this Agreement, this Agreement will be construed as if drafted jointly by the parties thereto, and no presumption or burden of proof will arise favoring or disfavoring any party by virtue of the authorship of any of the provisions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[Remainder of page intentionally left blank]</w:t>
      </w: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undersigned have duly executed this Limited Liability Company Agreement of [____________________] as of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MEMBER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MEMBER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MEMBER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ACKNOWLEDGED AND AGREED:</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UNITS AND MEMBERS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OFFICERS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