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Liability Company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 xml:space="preserve">[AMENDED AND RESTATED] LIMITED LIABILITY COMPANY AGREEMENT </w:t>
      </w:r>
      <w:r>
        <w:rPr>
          <w:rFonts w:ascii="Times New Roman" w:hAnsi="Times New Roman" w:eastAsia="Times New Roman" w:cs="Times New Roman"/>
          <w:sz w:val="24"/>
        </w:rPr>
        <w:br/>
      </w:r>
      <w:r>
        <w:rPr>
          <w:rFonts w:ascii="Times New Roman" w:hAnsi="Times New Roman" w:eastAsia="Times New Roman" w:cs="Times New Roman"/>
          <w:b/>
          <w:sz w:val="24"/>
        </w:rPr>
        <w:t xml:space="preserve">OF </w:t>
      </w:r>
      <w:r>
        <w:rPr>
          <w:rFonts w:ascii="Times New Roman" w:hAnsi="Times New Roman" w:eastAsia="Times New Roman" w:cs="Times New Roman"/>
          <w:sz w:val="24"/>
        </w:rPr>
        <w:br/>
      </w:r>
      <w:r>
        <w:rPr>
          <w:rFonts w:ascii="Times New Roman" w:hAnsi="Times New Roman" w:eastAsia="Times New Roman" w:cs="Times New Roman"/>
          <w:b/>
          <w:sz w:val="24"/>
        </w:rPr>
        <w:t xml:space="preserve">[COMPANY NAME] </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[AMENDED AND RESTATED] LIMITED LIABILITY COMPANY AGREEMENT (together with the schedules attached hereto, this "Agreement")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(the "Company"), is entered into by [member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organization] [type of entity (e.g., corporation)], as the sole equity member (the "Member"), and [director name], as Independent Director (and as Special Member under those circumstances described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Capitalized terms used and not otherwise defined herein have the meanings set forth on Schedule </w:t>
      </w:r>
      <w:r>
        <w:rPr>
          <w:rFonts w:ascii="Times New Roman" w:hAnsi="Times New Roman" w:eastAsia="Times New Roman" w:cs="Times New Roman"/>
          <w:b w:val="0"/>
          <w:sz w:val="24"/>
        </w:rPr>
        <w:t xml:space="preserve"> hereto.</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Company was formed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pursuant to and in accordance with the Delaware Limited Liability Company Act (6 Del. C. § 18-101 et seq.), as amended from time to time (the "Act") by the filing of the Certificate of Formation with the office of the Secretary of State of the State of Delaware; </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Company has been governed since its formation by that certain Limited Liability Agreement, dated as of [date of initial, short-form LLC Agreement] (the "Original Agreement");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in connection with the transactions contemplated by the Basic Documents, the Member wishes to amend and restate the Original Agreement in its entirety by entering into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set forth herein, and for other good and valuable consideration, the receipt and sufficiency of which are hereby acknowledged, the Member and Independent Director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agrees to continue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Act, upon the terms and subject to the conditions set forth in this Agreement, as amended from time to time.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name of the limited liability company is [company name].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Business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business office of the Company shall be located at [principal business office address] or such other location as may hereafter be determined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address of the registered office of the Company in the State of Delaware is c/o [company registered address].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name and address of the registered agent of the Company for service of process on the Company in the State of Delaware is [registered agent name] at [registered agent address].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mailing address of the Member is set forth on Schedule </w:t>
      </w:r>
      <w:r>
        <w:rPr>
          <w:rFonts w:ascii="Times New Roman" w:hAnsi="Times New Roman" w:eastAsia="Times New Roman" w:cs="Times New Roman"/>
          <w:b w:val="0"/>
          <w:sz w:val="24"/>
        </w:rPr>
        <w:t xml:space="preserve"> hereto. The Member was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its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the Member may act by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occurrence of any event that causes the Member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(other than upon continuation of the Company without dissolution upon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by the Member of all of its limited liability company interest in the Company and the admission of the transferee pursuant to 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or (ii) the resignation of the Member and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of the Company pursuant to Sections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each Person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without any action of any Person and simultaneously with the Member ceasing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automatically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and shall continue the Company without dissolution. No Special Member may resign from the Company or transfer its rights as Special Member unless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Special Member has been admitted to the Company as Special Member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of this Agreement, and (ii) such successor has also accepted its appointment as Independent Director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provided, however, the Special Member shall automatically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the admission to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Each Special Member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that has no interest in the profits, losses, and capital of the Company and has no right to receive any distributions of Company assets. Pursuant to Section 18-301 of the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shall not be required to make any capital contributions to the Company and shall not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in its capacity as Special Member, may not bind the Company. Except as required by any mandatory provision of the Act, each Special Member, solely in its capacity as Special Member (and not in its capacity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shall have no right to vote on, approve, or otherwise consent to any action by, or matter relating to, the Company, including, without limitation, the merger, consolidation, or conversion of the Company. In order to implement the admission to the Company of each Special Member, each Person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of this Agreement. Prior to admission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authorized person],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person" within the meaning of the Act, has executed, delivered, and filed the Certificate of Formation with the Secretary of State of the State of Delaware. Upon the filing of the Certificate of Formation with the Secretary of State of the State of Delaware, his/her powers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person" ceased, and the Member thereupon became the designated "authorized person" and shall continue as the designated "authorized person" within the meaning of the Act. The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shall execute, deliver, and file in the proper offices any other certificates (and any amendments and/or restatements thereof) necessary for the Company to qualify to do business in any jurisdiction in which the Company may presently conduct or wish to conduct business.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filing of the Certificate of Formation with the Secretary of State is hereby authorized, ratified, and confirmed in all respects. The existence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from any other Person shall continue until cancellation of the Certificate of Formation as provided in the Act.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to be conducted or promoted by the Company is to engage in the following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purchase, accept capital contributions of or otherwise acquire, own, hold, service, borrow money against, finance, refinance, sell, contribute, assign, transfer, deliver, pledge,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or otherwise deal with and exercise ownership rights with respect to, publicly or privately and whether with unrelated third parties or with affiliated entities, the Receivables, all books, records and other contracts and documents relating thereto, all related rights and security, and all collections and other proceeds with respect to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prepare, negotiate, enter into, and perform its obligations and exercise its rights under the Basic Documents and consummate the transactions contemplated thereunder;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engage in any lawful act or activity and to exercise any powers permitted to limited liability companies organized under the laws of the State of Delaware that are related or incidental to and necessary, convenient, or advisable for the accomplishment of the above-mentioned purposes (including the establishment of bank accounts and referral, management, servicing, and administration agreements).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is hereby authorized to execute, deliver, and perform, and each of the Member or any Officer on behalf of the Company is hereby authorized to execute and deliver, the Basic Documents, and the Company, by or through the Member or any Officer, may establish one or more bank accounts, all without any further act, vote, or approval of any other Person notwithstanding any other provision of this Agreement, the Act or applicable law, rule, or regulation. The foregoing authorization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on the powers of the Member or any Director or Officer to enter into other agreements on behalf of the Company, so long as doing so is consistent with the terms set forth in the Basic Documents.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the Company, and the Board of Directors and the Officers of the Company on behalf of the Company, (i) shall have and exercise all powers necessary, convenient, or incidental to accomplish its purposes as set forth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(ii) shall have and exercise all of the powers and rights conferred upon limited liability companies formed pursuant to the Act.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(j), 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one or more Directors designated by the Member. Subject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the Member may determine at any time in its sole and absolute discretion the number of Directors to constitute the Board. The authorized number of Directors may be increased or decreased by the Member at any time in its sole and absolute discretion, upon notice to all Directors, and subject in all cases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The initial number of Directors shall be [three (3)], one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Each Director elected, designated, or appointed by the Member shall hold office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elected and qualified or until such Director's earlier death, resignation, expulsion, or removal. Each Director shall execute and deliver the Management Agreement. No Director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initial Directors designated by the Member are listed on Schedule </w:t>
      </w:r>
      <w:r>
        <w:rPr>
          <w:rFonts w:ascii="Times New Roman" w:hAnsi="Times New Roman" w:eastAsia="Times New Roman" w:cs="Times New Roman"/>
          <w:b w:val="0"/>
          <w:sz w:val="24"/>
        </w:rPr>
        <w:t xml:space="preserve"> hereto.</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the Board of Directors shall have the power to do any and all acts necessary, convenient, or incidental to or for the furtherance of the purposes described herein, including all powers, statutory or otherwise. Subject to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the Board of Directors has the authority to bind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 of the Board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of the Company may hold meetings, both regular and special, within or outside the State of Delaware. Regular meetings of the Board may be held without notice at such time and at such place as shall from time to time be determined by the Board. Special meetings of the Board may be called by the President on same-day's notice to each Director by telephone, facsimile, electronic mail, mail, or any other means of communication, and special meetings shall be called by the President or Secretary in like manner and with like notice upon the written request of any one or more of the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Acts of the Board.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meetings of the Board,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except as otherwise provided in any other provision of this Agreement,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not be present at any meeting of the Board, the Directors present at such meeting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Any action required or permitted to be taken at any meeting of the Board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entitled to vote with respect to the subject matter thereof consent thereto in writing. Such writing or writings shall be filed with the minutes of proceedings of the Board. Notwithstanding the foregoing or any contrary provision of this Agreement, the vote or consent of the Independent Directors shall only be required for actions of the Board for which this Agreement specifically requires the consent of the Independent Directors, including without limitation, as expressly required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(2) and (3), and any other actions of the Board (whether taken with or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taken,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shall be calculated, as if the Independent Directors were not members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 Communications.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Members of the Board may participate in meetings of the Board by means of telephone conference or similar communications equipment that allows all Persons participating in the meeting to hear each other, and such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presence in person at the meeting. If all the participants are participating by telephone conference or similar communications equipment, the meeting shall be deemed to be held at the principal place of 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law, any Director or the entire Board of Directors may be removed or expelled, with or without cause, at any time by the Member, and, subject to Section 1.10, any vacancy caused by any such removal or expulsion may be filled by action of the Member; provided, however, that in no event shall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be removed or expelled except for Cause; and provided, further,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Director's unwillingness to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of the Company or any other Material Action shall not constitute "cause" for removal or expulsion of such Independent Director.</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as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of their powers set forth in this Agreement and 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the Directors are agents of the Company for the purpose of the Company's business, and the actions of the Directors taken in accordance with such powers set forth in this Agreement shall bind the Company. Notwithstanding the last sentence of Section 18-402 of the Act, except as provided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bind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the Company's Activities.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is being adopted in order, inter alia, to comply with certain provisions required in order to qualify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purpose" entity.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so long as any Obligations are outstanding, amend, alter, change or repeal the definition of "Independent Director," "Material Action" or "Special Member" or Sections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this Agreement without the unanimous written consent of the [Board (including all Independent Directors)]; provided, however, that, so long as any Obligations are outstanding, the Board may not vote on, or authorize the taking of, any such action unless there is at least one Independent Director appointed pursuant to, and in compliance with, this Agreement and then serving in such capacity. Subject to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the Member reserves the right to amend, alter, change, or repeal any provisions contained in this Agreement in accordance with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Agreement and any provision of law that otherwise so empowers the Company, the Member, the Board, any Officer or any other Person, so long as any Obligations are outstanding, neither the Member nor the Board nor any Officer nor any other Person shall be authorized or empowered to, nor shall they permit the Company to, and the Company shall not, without the prior unanimous written consent of the Member and the Board (including all Independent Directors), take any Material Action; provided, however, that, so long as any Obligations are outstanding, the Board may not vote on, or authorize the taking of, any Material Action, unless there is at least one Independent Director appointed pursuant to, and in compliance with this Agreement and then serving in such capacity. Any taking or purported taking of any Material Action that is not in strict compliance with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shall be void and of no effect.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Board and the Member shall cause the Company to, and the Company shall, do or cause to be done all things necessary to preserve and keep in full force and effect its limited liability company existence and structure, rights (charter and statutory) and franchises; provided, however, that the Company shall not be required to preserve any such right or franchise if the Board shall determine that the preservation thereof is no longer desirable for the conduct of its business and that the loss thereof is not disadvantageous in any material respect to the Company. In addition, the Board shall cause the Company to, and the Company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its own separate books and records and bank accounts;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all times hold itself out to the public and all other Persons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separate and distinct from the Member and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file its own tax returns, if any, as may be required under applicable law, to the extent (1) not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group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return or returns or (2)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division for tax purposes of another taxpayer, and[, subject to the rights to contest the payment of taxes set forth in the Basic Documents,] pay any taxes so required to be paid under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contemplated by the Basic Documents, not commingle its assets with assets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\conduct its business in its own name and strictly comply with all organizational formalities to maintain its separate existence;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separate financial statements except that the Company's assets may be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financial statement of its Affiliates if (i) appropriate notations are made on such consolidated financial statements to indicate the separateness of the Company from such Affiliates and such financial statements indicate that the Company's assets are not available to satisfy the debts and other obligations of such Affiliates and (ii) such assets shall be listed on the Company's own separate balance sheet;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its own liabilities only out of its own funds,</w:t>
      </w:r>
      <w:r>
        <w:rPr>
          <w:rFonts w:ascii="Times New Roman" w:hAnsi="Times New Roman" w:eastAsia="Times New Roman" w:cs="Times New Roman"/>
          <w:b w:val="0"/>
          <w:sz w:val="24"/>
        </w:rPr>
        <w:t xml:space="preserve"> provided, however</w:t>
      </w:r>
      <w:r>
        <w:rPr>
          <w:rFonts w:ascii="Times New Roman" w:hAnsi="Times New Roman" w:eastAsia="Times New Roman" w:cs="Times New Roman"/>
          <w:b w:val="0"/>
          <w:sz w:val="24"/>
        </w:rPr>
        <w:t>, the foregoing shall not require the Member to make any additional capital contributions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relationship with its Affiliates and the Member,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Company may enter into, comply with and perform its obligations under the Basic Documents, may consummate the transactions contemplated thereby and may take actions incidental to or in furtherance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salaries of its own employees, if any,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the foregoing shall not require the Member to make any additional capital contributions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hold out its credit or assets as being available to satisfy the obligations of others[, except as contemplated by the Basic Documents];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allocate fairly and reasonably, to the extent practical on the basis of actual use or the value of services rendered, any overhead expenses that are shared with any of its Affiliates, including expenses for shared office space (if any);</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correct any known misunderstanding regarding its separate identity;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intend to maintain adequate capital in light of its contemplated business purpose, transactions and liabilities, provided that the foregoing shall not require the Member to make any additional capital contributions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its Board of Directors to meet at least annually or act pursuant to written consent and keep minutes of such meetings and actions and observe all other Delaware limited liability company formalities;</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act solely in its own name and through its own authorized managers, Directors, members, Officers, and agents, except as explicitly permitted in the Basic Documents; </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use separate stationary, invoices, and checks bearing its own name to the extent, if any, that such documents are sent to unaffiliated third parties; and </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hold all of its assets in its own name, except as expressly contemplated by the Basic Documents, and maintain its assets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it will not be costly or difficult to segregate, ascertain, or identify its individual assets from those of any Affiliate or other 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Failure of the Company, or the Member or Board on behalf of the Company, to comply with any of the foregoing covenants or any other covenants contained in this Agreement shall not affect the status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legal entity or the limited liability of the Member or the Directors.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 long as any Obligations are outstanding, (x) the Board shall not cause or permit the Company to, and (y) the Company shall not and shall not permit any Person acting on its behalf to, do any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contemplated by the Basic Documents, guarantee any obligation of any Person, including any Affiliate;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engage, directly or indirectly, in any business other than the actions required or permitted to be performed under the Basic Documents,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incur, create, or assume any indebtedness except as expressly permitted under the Basic Documents;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create, assume, or acquiesce in any Lien on any of its assets other than any Lien created pursuant to, or expressly permitted by, the Basic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permit to remain outstanding any loan or advance to, or own or acquire any obligation, stock or securities of, any Person, except that the Company may purchase, acquire or invest in those assets and investments permitted under the Basic Documents and may make any advance required or expressly permitted to be made pursuant to any provisions of the Basic Documents and permit the same to remain outstanding in accordance with such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fullest extent permitted by law, engage in any dissolution, liquidation, consolidation, merger, or sale, transfer or disposition of substantially all of its assets, other than (in each of the foregoing cases) such activities as are expressly permitted pursuant to any provision of the Basic Documents;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contemplated in the Basic Documents, issue any security of any kind other than the Membership Interests;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contemplated by the Basic Documents, sell, pledge, or dispose of any of its assets for the benefit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or own any asset (or make any investment, by share purchase, loan or otherwise) except as set forth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as otherwise contemplated by the Basic Documents;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engage in any business or activity (whether or not pursued for gain or other pecuniary advantage) other than as permitted by the Basic Documents;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permitted in the Basic Documents, make any payment, directly or indirectly, to, or for the account or benefit of, any member of the Company or any Affiliate thereof; or</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contemplated or permitted by the Basic Documents, form, acquire or hold any subsidiary (whether corporate, partnership, limited liability company or other).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Director.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long as any Obligations are outstanding, the Member shall cause the Company at all times to have at least one Independent Director who will be appointed by the Member. To the fullest extent permitted by law, including Section 18-1101(c) of the Act, and notwithstanding any duty otherwise existing at law or in equity, the Independent Director shall consider only the interests of the Company, including its creditors, in acting or otherwise voting on the matters referred to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(2) and (3). Except for duties to the Company as set forth in the immediately preceding sentence (including duties to the Member and the Company's creditors solely to the extent of their respective economic interests in the Company but excluding (i) all other interests of the Member, (ii) the interests of other Affiliates of the Company, and (iii) the interests of any group of Affiliates of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 Independent Managers shall not have any fiduciary duties to the Member or any other Person bound by this Agreement; provided, however, the foregoing shall not eliminate the implied contractual covenant of good faith and fair dealing. To the fullest extent permitted by law, including Section 18-1101(e) of the 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shall not be liable to the Company, the Member or any other Person bound by this Agreement for breach of contract or breach of duties (including fiduciary duties), unless the Independent Director acted in bad faith or engaged in willful misconduct.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long as any Obligations are outstanding,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may be removed only for Cause, and no resignation or removal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and no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Independent Director, shall be effective until such successor (i) shall have accepted his or her appointment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the Management Agreement, and (ii) shall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to this Agreement. As long as any Obligations are outstanding,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the position of Independent Director, the Member shall, as soon as practicable,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Independent Director. Notwithstanding anything to the contrary contained in this Agreement, as long as any Obligations are outstanding, no Independent Director shall be removed or replaced (and such removal and/or replacement shall not be effective) unless the Company provides the [Agent] with at least five (5) Business Days' prior written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proposed removal of such Independent Director,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as to the reasons for such removal, and (b) the name and contact information of the proposed replacement Independent Director,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that such replacement satisfies the requirements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set forth in this Agreement.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additional Independent Director by the Member not in strict compliance with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be void and of no effect.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right, power, and authority of the Independent Directors shall be limited to the extent necessary to exercise those rights and perform those duties specifically set forth in this Agreement, and the Independent Directors shall otherwise have no authority to bind the Company. No Independent Director shall at any time serve as trustee in bankruptcy for any Affiliate of the Company. Notwithstanding any other provision of this Agreement to the contrary, each Independent Director, in its capacity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may only act, vote, or otherwise participate in those matters referred to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(2) and (3) or as otherwise specifically required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by this Agreement. </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may appoint such other Officers and agents as it shall deem necessary or advisable who shall hold their offices for such terms and shall exercise such powers and perform such duties as shall be determined from time to time by the Board. Any number of offices may be held by the same person. The salaries of all Officers and agents of the Company shall be fixed by or in the manner prescribed by the Board. The Officers of the Company shall hold office until their successors are chosen and qualified (or until such Officer's term of office,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has been specified, has lapsed). Any Officer may be removed at any time, with or without cause,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Any vacancy occurring in any office of the Company may be filled by the Board. </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as Agents.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to the extent of their powers set forth in this Agreement or otherwise vested in them by action of the Board not inconsistent with this Agreement, are agents of the Company for the purpose of the Company's business and, 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the actions of the Officers taken in accordance with such powers shall bind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Board and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to the extent otherwise provided herein, each Director and Officer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of loyalty and care similar to that of directors and officers of business corporations organized under the General Corporation Law of the State of Delaware.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expressly provided by the Act, the debts, obligations, and liabilities of the Company, whether arising in contract, tort or otherwise, shall be the debts, obligations, and liabilities solely of the Company, and neither the Member nor the Special Members nor any Director or Officer shall be obligated personally for any such debt, obligation, or liability of the Company solely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Special Member, Director, or Officer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has contributed to the Company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value as listed on Schedule </w:t>
      </w:r>
      <w:r>
        <w:rPr>
          <w:rFonts w:ascii="Times New Roman" w:hAnsi="Times New Roman" w:eastAsia="Times New Roman" w:cs="Times New Roman"/>
          <w:b w:val="0"/>
          <w:sz w:val="24"/>
        </w:rPr>
        <w:t xml:space="preserve"> hereto. In accordance with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the Special Member shall not be required to make any capital contributions to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Capital Contributions.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is not required to make any additional capital contribution to the Company. However, the Member may make additional capital contributions to the Company at any time and from time to time. To the extent that the Member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capital contribution to the Company, the Member may revise Schedule </w:t>
      </w:r>
      <w:r>
        <w:rPr>
          <w:rFonts w:ascii="Times New Roman" w:hAnsi="Times New Roman" w:eastAsia="Times New Roman" w:cs="Times New Roman"/>
          <w:b w:val="0"/>
          <w:sz w:val="24"/>
        </w:rPr>
        <w:t xml:space="preserve"> of this Agreement to reflect such additional capital contribution. The provisions of this Agreement, including this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are intended to benefit the Member and the Special Members and, to the fullest extent permitted by law, shall not be construed as conferring any benefit upon, or any legal or equitable right, remedy or claim to, any creditor of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and the [Agent] (and except as provided in Sections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no such creditor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beneficiary of this Agreement), and the Member and the Special Members shall not have any duty or obligation to any creditor of the Company to make any contribution to the Company or to issue any call for capital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profits and losses shall be allocated to the Member.</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with respect to distributions upon liquidation, distributions shall be made to the Member at the times and in the aggregate amounts determined by the Board. Notwithstanding any provision to the contrary contained in this Agreement, the Company shall not, and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the Member on account of its interest in the Company if such distribution would violate the Act or any other applicable law or any Basic Document.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shall keep or cause to be kept complete and accurate books of account and records with respect to the Company's business. The books of the Company shall at all times be maintained by the Board. The Member and its duly authorized representatives shall have the right to examine the Company books, records, and documents during normal business hours. The Company's books of account shall be kept using the method of accounting determined by the Member. The Company's independent auditor, if any,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public accounting firm selected by the Member.</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Business Opportunities.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duty otherwise existing at law or in equity, the Member, the Special Members, any Director, and any Officer and any Affiliate of the Member or the Special Members, or any Director or any Officer may engage in or possess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other business ventures (unconnected with the Company) of every kind and description, independently or with others. The Company shall not have any rights in or to such independent ventures or the income or profits therefrom by virtue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 and 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fullest extent permitted by applicable law, neither the Member nor any Special Member nor any Director, Officer, employee, agent, or representative of the Company nor any director, officer, shareholder, employee, agent, or representative of the Member or of any Affiliate of the Member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liable to the Company or any other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otherwise bound by this Agreement for any loss, damage, or claim incurred by reason of any act or omission performed or omitted by such Covered Person in good faith on behalf of the Company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to be within the scope of the authority conferred on such Covered Person by this Agreement,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liable for any such loss, damage or claim to the extent incurred by reason of such Covered Person's gross negligence or willful misconduct.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fullest extent permitted by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entitled to indemnification from the Company for any loss, liability, cost, expense, damage, or claim (including reasonable out-of-pocket legal fees and costs of investigation in connection therewith) incurred by such Covered Person by reason of any act or omission performed or omitted by such Covered Person in good faith on behalf of the Company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to be within the scope of the authority conferred on such Covered Person by this Agreement, except that no Covered Person shall be entitled to be indemnified in respect of any loss, liability, cost, expense damage or claim to the extent incurred by such Covered Person by reason of such Covered Person's gross negligence or willful misconduct with respect to such acts or omissions; provided, however, that any indemnity under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by the Company shall be provided out of and to the extent of Company assets only, and the Member and the Special Members shall not have personal liability on account thereof; and provided further, that so long as any Obligations are outstanding, no indemnity payment from funds of the Company (as distinct from funds from other sources, such as insurance) of any indemnity under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shall be payable from amounts allocable to any other Person pursuant to the Basic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fullest extent permitted by applicable law, expenses (including reasonable out-of-pocket legal fees and costs of investigation in connection therewith) incurred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defending any claim, demand, action, suit, or proceeding relating to or arising out of, or alleged to relate to or arise out of, any act or omission performed or omitted by such Covered Person on behalf of the Company, under or in connection with this Agreement, shall, from time to time, be advanced by the Company prior to the final disposition of such claim, demand, action, suit, or proceeding upon receipt by the Company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Covered Person to repay such amount if it shall be determined that the Covered Person is not entitled to be indemnified as authorized in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shall be fully protected in relying in good faith upon the records of the Company and upon such information, opinions, reports, advice, or statements presented to the Company by any Person as to matters the Covered Person reasonably believes are within such other Person's professional or expert competence and who has been selected with reasonable care by or on behalf of the Company, including information, opinions, reports, advice, or statements as to the value and amount of the assets, liabilities, or any other facts pertinent to the existence and amount of assets from which distributions to the Member might properly be paid.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at law or in equity,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has duties (including fiduciary duties) and liabilities relating thereto to the Company or to any other Covered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acting under this Agreement shall not be liable to the Company or to any other Covered Person for its good faith reliance on the provisions of this Agreement or any approval or authorization granted by the Company or any other Covered Person. The provisions of this Agreement, to the extent that they restrict or eliminate the duties and liabilities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Person otherwise existing at law or in equity, are agreed by the Member and the Special Members to replace such other duties and liabilities of such Covered Person.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provisions, any indemnification set forth herein shall be fully subordinate to the Obligations and, to the fullest extent permitted by law,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Company in the event that the Company's cash flow, applied in accordance with (and in the order of priority set forth in) the Basic Documents, is insufficient to pay all its obligations to creditors.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foregoing provisions of this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shall survive any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 may assign in whole or in part its limited liability company interest in the Company; provided, however, so long as any Obligations are outstanding, no such assignment shall be made or be effective without the prior written approval of the [Agent]. Subject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transfers all of its limited liability company interest in the Company pursuant to this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the transferee shall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upon its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signifying its agreement to be bound by the terms and conditions of this Agreement, which instrument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 If the Member transfers all of its limited liability company interest in the Company pursuant to this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such admission shall be deemed effective immediately prior to the transfer and, immediately following such admission, the transferor Member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Notwithstanding anything in this Agreement to the contrary, any successor to the Member by merger or consolidation in compliance with the Basic Documents shall, without further act, be the Member hereunder, and such merger or consolidation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purposes of this Agreement and the Company shall continue without dissolution.</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So long as any Obligations are outstanding, the Member may not resign. If the Member is permitted to resign pursuant to this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of the Company shall be admitted to the Company, subject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upon its execution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signifying its agreement to be bound by the terms and conditions of this Agreement, which instrument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signature page to this Agreement. Such admission shall be deemed effective immediately prior to the resignation and, immediately following such admission, the resigning Member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One or more additional Members of the Company may be admitted to the Company with the written consent of the Member; provided, however, that, notwithstanding the foregoing, so long as any Obligations are outstanding, no additional Member may be admitted to the Company unless the [Agent] has provided its prior written consent to such admission (other than, for the avoidance of doubt,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pursuant to and subject to the terms of,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the Company shall be dissolved, and its affairs shall be wound up upon the first to occur of the following: (i) the termination of the legal existence of the last remaining member of the Company or the occurrence of any other event which terminates the continued membership of the last remaining member of the Company in the Company unless the business of the Company is continued without dissolution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permitted by this Agreement or the Act or (ii)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18-802 of the Act. Subject to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upon the occurrence of any event that causes the last remaining member of the Company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that causes the Member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(other than upon continuation of the Company without dissolution upon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by the Member of all of its limited liability company interest in the Company and the admission of the transferee pursuant to 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or (ii) the resignation of the Member and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of the Company pursuant to Sections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to the fullest extent permitted by law, the personal representative of such member is hereby authorized to, and shall, within 90 days after the occurrence of the event that terminated the continued membership of such member in the Company, agree in writing (i) to continue the Company and (ii) to the admission of the personal representative or its nominee or designee, as the case may be,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of the Company, effective as of the occurrence of the event that terminated the continued membership of such member in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the Bankruptcy of the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shall not cause the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respectively,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upon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each of the Member and the Special Members waives any right it might have to agree in writing to dissolve the Company upon the Bankruptcy of the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or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causes the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to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dissolution,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Section 18-804 of the Act; provided, however, so long as any Obligations are outstanding, neither the Member nor the Company shall liquidate the assets of the Company pledged under the [name of applicable agreement], except as permitted by such agreement, without the prior written consent of the [Agent] [secured party thereunder], who may continue to exercise all of its rights under such agreement and any related document and shall have complete and independent ability to retain and/or otherwise exercise its rights and remedies with respect to such assets so long as any Obligations are outstanding.</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terminate when (i) all of the assets of the Company (after payment of or due provision for all debts, liabilities, and obligations of the Company as described in paragraph (d) above and in Section 18-804 of the Act) shall have been distributed to the Member in the manner provided for in this Agreement and (ii) the Certificate of Formation shall have been cancelled in the manner required by the Act.</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Partition; Nature of Interest.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expressly provided in this Agreement, to the fullest extent permitted by law, each of the Member and the Special Members hereby irrevocably waives any right or power that such Person might have to cause the Company or any of its assets to be partitioned, to cause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all or any portion of the assets of the Company, to compel any sale of all of the assets of the Company pursuant to any applicable law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to institute any proceeding at law or in equity to cause the dissolution, liquidation, winding up or termination of the Company. The Member shall not have any interest in any specific assets of the Company, and the Member shall not have the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with respect to any distribution in respect of its ownership of the Company. The interest of the Member in the Company is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of Agreement; No Third-Party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None of the provisions of this Agreement shall be for the benefit of or enforceable by any creditor of the Company or by any creditor of the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provided, however, that Sections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and any and all other "special purpose entity" provisions of this Agreement shall be for the benefit of and enforceable by the [Agent] (on behalf of itself and the other secured parties under the [NAME OF APPLICABLE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intended third party beneficiary of this Agreement. Nothing in this Agreement shall be deemed to create any right in any Person (other than Covered Persons) (to the extent specified in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the [Agent] (to the extent specified in this Section 26), on behalf of itself and such other secured parties,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this Agreement shall not be construed in any respect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 whole or in part for the benefit of any third Person (except as provided in this 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and in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In addition, the Independent Directors shall be intended beneficiaries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of Provisions.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provision of this Agreement shall be considered severable and if for any reason any provision or provisions herein are determined to be invalid, unenforceable, or illegal under any existing or future law, such invalidity, unenforceability, or illegality shall not impair the operation of or affect those portions of this Agreement which are valid, enforceable, and legal.</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constitutes the entire agreement of the parties with respect to the subject matter hereof.</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other provision of this Agreement, the Member agrees that this Agreement, including, without limitation, Sections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the Member, and is enforceable against the Member by the Independent Directors, in accordance with its terms.</w:t>
      </w:r>
    </w:p>
    <w:p>
      <w:pPr>
        <w:keepNext w:val="0"/>
        <w:spacing w:before="120" w:after="0" w:line="260" w:lineRule="exact"/>
        <w:ind w:left="720" w:right="0" w:firstLine="0"/>
        <w:jc w:val="left"/>
      </w:pPr>
      <w:r>
        <w:rPr>
          <w:rFonts w:ascii="Times New Roman" w:hAnsi="Times New Roman" w:eastAsia="Times New Roman" w:cs="Times New Roman"/>
          <w:b w:val="0"/>
          <w:sz w:val="24"/>
        </w:rPr>
        <w:t>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construed under the laws of the State of Delaware (without regard to conflict of laws principles), all rights and remedies being governed by said laws.</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this Agreement may be modified, altered, supplemented, or amended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executed and delivered by the Member. Notwithstanding anything to the contrary in this Agreement, so long as any Obligations are outstanding, this Agreement may not be modified, altered, supplemented, or amended unless such action is permitted by the Basic Documents.</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and all of which together shall constitute one and the same instrument. This Agreement may be executed and delivered by portable document format (</w:t>
      </w:r>
      <w:r>
        <w:rPr>
          <w:rFonts w:ascii="Times New Roman" w:hAnsi="Times New Roman" w:eastAsia="Times New Roman" w:cs="Times New Roman"/>
          <w:b w:val="0"/>
          <w:sz w:val="24"/>
        </w:rPr>
        <w:t>.pdf</w:t>
      </w:r>
      <w:r>
        <w:rPr>
          <w:rFonts w:ascii="Times New Roman" w:hAnsi="Times New Roman" w:eastAsia="Times New Roman" w:cs="Times New Roman"/>
          <w:b w:val="0"/>
          <w:sz w:val="24"/>
        </w:rPr>
        <w:t xml:space="preserve">) or other electronic transmission, all with the same force and effect as if the same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executed and delivered original manual counterpart.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of this Agreement by .pdf or other electronic transmission shall be as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such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to be delivered hereunder shall be in writing and personally delivered, mailed or sent by telecopy, electronic mail or other similar form of rapid transmission, and shall be deemed to have been duly given upon receipt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case of the Company, to the Company at its address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(b) in the case of the Member, to the Member at its address as listed on Schedule </w:t>
      </w:r>
      <w:r>
        <w:rPr>
          <w:rFonts w:ascii="Times New Roman" w:hAnsi="Times New Roman" w:eastAsia="Times New Roman" w:cs="Times New Roman"/>
          <w:b w:val="0"/>
          <w:sz w:val="24"/>
        </w:rPr>
        <w:t xml:space="preserve"> hereto, and (c) in the case of either of the foregoing, at such other address as may be designated by written notice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Certificated Membership Interest.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will be one class of membership interests in the Company (the "Membership Interests"). The Membership Interests will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and will be personal property for all purposes. The face of such certificate shall designate the percentage interest in the Company represented thereby. Such certificate (and the Membership Interests represented thereby) are governed by Article 8 of the UCC (as defined below) and shall constitute and shall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within the meaning of (i) Sections 8-102(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)(15) and 8-103 of the Uniform Commercial Code as in effect from time to time in the State of Delaware and, as applicable, the State of New York and (ii) the Uniform Commercial Code of any other applicable jurisdiction that now or hereafter substantially includes the 1994 revisions to Article 8 thereof as adopted by the American Law Institute and the National Conference of Commissioners on Uniform State Laws and approved by the American Bar Association on February 14, 1995. Notwithstanding any provision of this Agreement to the contrary, to the extent that any provision of this Agreement is inconsistent with any non-waivable provision of Article 8 of the Uniform Commercial Code as in effect in the State of Delaware (6 Del.C. § 8-101, et. seq.) (the "UCC"), such provision of Article 8 of the UCC shall be controlling. So long as any pledge of the Member's interest in the Company [in favor of the [Agent]] is in effect, this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shall inure to the benefit of the [Agent] [such pledgee] and its successors and assigns,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intended third-party beneficiary, and no amendment, modification or waiver of, or consent with respect to this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shall in any event be effective without the prior written consent of [the Agent/such pledgee].</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Effectiveness.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Section 18-201(d) of the Act, this Agreement shall be effective [as of the date on which this Agreement is duly delivered] [as of the time of the filing of the Certificate of Formation with the Office of the Delaware Secretary of State on [date]].</w:t>
      </w:r>
    </w:p>
    <w:p>
      <w:pPr>
        <w:keepNext w:val="0"/>
        <w:spacing w:before="200" w:after="0" w:line="260" w:lineRule="exact"/>
        <w:ind w:left="72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hereby, has duly executed this [Amended and Restated] Limited Liability Company Agreement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hereby, has duly executed this [Amended and Restated] Limited Liability Company Agreement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INDEPENDENT DIRECTOR/ SPECIAL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of independent director], Independent Director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sz w:val="24"/>
        </w:rPr>
        <w:t>. Definitions.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When used in this Agreement, the following terms not otherwise defined herein have the following meanings: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Act</w:t>
      </w:r>
      <w:r>
        <w:rPr>
          <w:rFonts w:ascii="Times New Roman" w:hAnsi="Times New Roman" w:eastAsia="Times New Roman" w:cs="Times New Roman"/>
          <w:b w:val="0"/>
          <w:sz w:val="24"/>
        </w:rPr>
        <w:t>" has the meaning set forth in the preamble to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means, with respect to any Person, any other Person directly or indirectly Controlling or Controlled by or under direct or indirect common Control with such Person.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means this Limited Liability Company Agreement of the Company, together with the schedules attached hereto, as amended, restated, or supplemented or otherwise modified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Bankruptcy</w:t>
      </w:r>
      <w:r>
        <w:rPr>
          <w:rFonts w:ascii="Times New Roman" w:hAnsi="Times New Roman" w:eastAsia="Times New Roman" w:cs="Times New Roman"/>
          <w:b w:val="0"/>
          <w:sz w:val="24"/>
        </w:rPr>
        <w:t>" means, with respect to any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such Person (i)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(ii)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petition in bankruptcy, (iii) is adjudged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insolvent, or has entered against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relief, in any bankruptcy or insolvency proceedings, (iv)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seeking for itself any reorganization, arrangement, composition, readjustment, liquidation or similar relief under any statute, law or regulation, (v) files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or other pleading admitting or failing to contest the material allegations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filed against it in any proceeding of this nature, or (vi) seeks, consents to or acquiesces in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receiver or liquidator of the Person or of all or any substantial part of its properties, or (B) if 60 days after the commencement of any proceeding against the Person seeking reorganization, arrangement, composition, readjustment, liquidation or similar relief under any statute, law or regulation, if the proceeding has not been dismissed, or if within 60 days after the appointment without such Person's consent or acquiescence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receiver or liquidator of such Person or of all or any substantial part of its properties, the appointment is not vacated or stayed, or within 60 days after the expiration of any such stay, the appointment is not vacated. The foregoing definition of "Bankruptcy" is intended to replace and shall supersede and replace the definition of "Bankruptcy" set forth in Sections 18-101(1) and 18-304 of the Act.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Basic Documents</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[LIST OF RELEVANT TRANSACTION DOCUMENTS] and (b) all other agreements, documents and certificates contemplated by or delivered in connection with any of those agreements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of this definition.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or "</w:t>
      </w:r>
      <w:r>
        <w:rPr>
          <w:rFonts w:ascii="Times New Roman" w:hAnsi="Times New Roman" w:eastAsia="Times New Roman" w:cs="Times New Roman"/>
          <w:b w:val="0"/>
          <w:sz w:val="24"/>
        </w:rPr>
        <w:t>Board of Directors</w:t>
      </w:r>
      <w:r>
        <w:rPr>
          <w:rFonts w:ascii="Times New Roman" w:hAnsi="Times New Roman" w:eastAsia="Times New Roman" w:cs="Times New Roman"/>
          <w:b w:val="0"/>
          <w:sz w:val="24"/>
        </w:rPr>
        <w:t>" means the Board of Directors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Business Day</w:t>
      </w:r>
      <w:r>
        <w:rPr>
          <w:rFonts w:ascii="Times New Roman" w:hAnsi="Times New Roman" w:eastAsia="Times New Roman" w:cs="Times New Roman"/>
          <w:b w:val="0"/>
          <w:sz w:val="24"/>
        </w:rPr>
        <w:t xml:space="preserve">" means any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other day on which commercial banks are authorized to close under the laws of, or are in fact closed in, [appropriate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Cause</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(i) acts or omissions by such Independent Director that constitute willful disregard of, or bad faith or gross negligence with respect to, such Independent Director's duties under this Agreement, (ii) that such Independent Director has engaged in or has been charged with, or has been convicted of, fraud or other acts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under any law applicable to such Independent Director, (iii) that such Independent Director is unable to perform his or her duties as Independent Director due to death, disability or incapacity, (iv)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increase in the fees charged by such Independent Director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to such Independent Director's terms of service, or (v) that such Independent Director no longer meets the definition of "Independent Director" or ceases to be employed by the service provider which is his or her employer on the date such Independent Director is engaged by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Certificate of Formation</w:t>
      </w:r>
      <w:r>
        <w:rPr>
          <w:rFonts w:ascii="Times New Roman" w:hAnsi="Times New Roman" w:eastAsia="Times New Roman" w:cs="Times New Roman"/>
          <w:b w:val="0"/>
          <w:sz w:val="24"/>
        </w:rPr>
        <w:t>" means the Certificate of Formation of the Company filed with the office of the Secretary of State of the State of Delaware on [date of filing], as amended or amended and restated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has the meaning set forth in the preamble to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Control</w:t>
      </w:r>
      <w:r>
        <w:rPr>
          <w:rFonts w:ascii="Times New Roman" w:hAnsi="Times New Roman" w:eastAsia="Times New Roman" w:cs="Times New Roman"/>
          <w:b w:val="0"/>
          <w:sz w:val="24"/>
        </w:rPr>
        <w:t xml:space="preserve">" means the possession, directly or indirectly, of the power to direct or cause the direction of the management or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or general partnership or managing member interests, by contract or otherwise. "Controlling" and "Controlled" shall have correlative meanings. Without limiting the generality of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to Control any other Person in which it owns,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ownership interests.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Covered Persons</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20.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Directors</w:t>
      </w:r>
      <w:r>
        <w:rPr>
          <w:rFonts w:ascii="Times New Roman" w:hAnsi="Times New Roman" w:eastAsia="Times New Roman" w:cs="Times New Roman"/>
          <w:b w:val="0"/>
          <w:sz w:val="24"/>
        </w:rPr>
        <w:t xml:space="preserve">" means the Persons elected to the Board of Directors from time to time by the Member, including the Independent Directors, in their capacity as managers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hereby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within the meaning of Section 18-101(10) of the Act.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Independent Director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 is not at the time of initial appointment and has not been at any time during the five-year period preceding such appointment as Independent Director has not been, and during the continuation of his or her service as Independent Director is not: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equityholder, director (other than the Independent Director), officer, employee, member, manager, attorney or partner of the Company, the Member or any of their respective Affiliates;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of, supplier to, or other person who derives any of his or her revenues from his or her activities with, the Company, the Member or any of their respective Affiliates;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other entity controlling, controlled by or under common control with any such equityholder, partner, member, manager, customer, supplier or other person described in clause (i) or (ii) above;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immediate family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described in (i), (ii) or (iii), and (B) who (x) has prior experience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or independent manager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limited liability company whose charter documents required the unanimous consent of all independent directors or independent managers thereof before such corporation or limited liability company could consent to the institution of bankruptcy or insolvency proceedings against it or could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seeking relief under any applicable federal or state law relating to bankruptcy and (y) is employed by, and has at least three years of employment experience with, [name(s) of one or more agreed-upon service providers] or another nationally-recognized company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Company and that provides advisory, management or placement services to issuers of securitization or structured finance instruments, agreements or securities, which in the ordinary course of its business provides professional independent directors or independent managers for special-purpose financing entities such as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otherwise satisfies the foregoing definition but fails to satisfy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)(i) or (ii) by reason of being the independent director or independent manager or similar service provider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purpose entity" affiliated with the Company shall be qualified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Director of the Company, provided that the fees that such individual earns from serving in such role for such Affiliates of the Company in any given year constitute in the aggregate less than five percent (5%) of such individual's annual income for that year.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Lien</w:t>
      </w:r>
      <w:r>
        <w:rPr>
          <w:rFonts w:ascii="Times New Roman" w:hAnsi="Times New Roman" w:eastAsia="Times New Roman" w:cs="Times New Roman"/>
          <w:b w:val="0"/>
          <w:sz w:val="24"/>
        </w:rPr>
        <w:t>" means any mortgage, deed of trust, pledge, hypothecation, assignment, deposit arrangement, encumbrance, lien (statutory or other), preference, priority or other security agreement or preferential arrangement of any kind or nature whatsoever, including any conditional sale or other title retention agreement and any financing lease having substantially the same economic effect as any of the foregoing.</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Management Agreement</w:t>
      </w:r>
      <w:r>
        <w:rPr>
          <w:rFonts w:ascii="Times New Roman" w:hAnsi="Times New Roman" w:eastAsia="Times New Roman" w:cs="Times New Roman"/>
          <w:b w:val="0"/>
          <w:sz w:val="24"/>
        </w:rPr>
        <w:t xml:space="preserve">" means the agreement of the Directors in the form attached hereto as Schedule </w:t>
      </w:r>
      <w:r>
        <w:rPr>
          <w:rFonts w:ascii="Times New Roman" w:hAnsi="Times New Roman" w:eastAsia="Times New Roman" w:cs="Times New Roman"/>
          <w:b w:val="0"/>
          <w:sz w:val="24"/>
        </w:rPr>
        <w:t xml:space="preserve">. The Management Agreement shall be deemed incorporated into,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Material Action</w:t>
      </w:r>
      <w:r>
        <w:rPr>
          <w:rFonts w:ascii="Times New Roman" w:hAnsi="Times New Roman" w:eastAsia="Times New Roman" w:cs="Times New Roman"/>
          <w:b w:val="0"/>
          <w:sz w:val="24"/>
        </w:rPr>
        <w:t xml:space="preserve">" means to consolidate or merge the Company with or into any Person, or sell all or substantially all of the assets of the Company, or to institute proceedings to have the Company be adjudicated bankrupt or insolvent, or consent to the institution of bankruptcy or insolvency proceedings against the Company or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seeking, or consent to, reorganization or relief with respect to the Company under any applicable federal or state law relating to bankruptcy, or seek or consent to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sequestrator (or other similar official)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its property, or make any assignment for the benefit of creditors of the Company, or admit in writing the Company's inability to pay its debts generally as they become due, or take action in furtherance of any of the foregoing actions, or, to the fullest extent permitted by law, dissolve or liquidate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"Member</w:t>
      </w:r>
      <w:r>
        <w:rPr>
          <w:rFonts w:ascii="Times New Roman" w:hAnsi="Times New Roman" w:eastAsia="Times New Roman" w:cs="Times New Roman"/>
          <w:b w:val="0"/>
          <w:sz w:val="24"/>
        </w:rPr>
        <w:t xml:space="preserve">" means [name of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person/entity], as the initial member of the Company, and includes any Person admitted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of the Company pursuant to the provisions of this Agreement, each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provided, however, the term "Member" shall not include any Special Member.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Membership Interests</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Obligations</w:t>
      </w:r>
      <w:r>
        <w:rPr>
          <w:rFonts w:ascii="Times New Roman" w:hAnsi="Times New Roman" w:eastAsia="Times New Roman" w:cs="Times New Roman"/>
          <w:b w:val="0"/>
          <w:sz w:val="24"/>
        </w:rPr>
        <w:t>" shall mean the indebtedness, liabilities, and obligations of the Company under or in connection with the Basic Documents in effect as of any date of determination.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means any individual, corporation, partnership, joint venture, limited liability company, limited liability partnership, association, joint-stock company, trust, unincorporated organization, or other organization,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and any governmental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Receivables</w:t>
      </w:r>
      <w:r>
        <w:rPr>
          <w:rFonts w:ascii="Times New Roman" w:hAnsi="Times New Roman" w:eastAsia="Times New Roman" w:cs="Times New Roman"/>
          <w:b w:val="0"/>
          <w:sz w:val="24"/>
        </w:rPr>
        <w:t xml:space="preserve">" means [definition/description of securitized assets].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Special Member"</w:t>
      </w:r>
      <w:r>
        <w:rPr>
          <w:rFonts w:ascii="Times New Roman" w:hAnsi="Times New Roman" w:eastAsia="Times New Roman" w:cs="Times New Roman"/>
          <w:b w:val="0"/>
          <w:sz w:val="24"/>
        </w:rPr>
        <w:t xml:space="preserve"> means, upon such person's admission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pursuant to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as Independent Director, in such person's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Member shall only have the rights and duties expressly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Definitions in this Agreement apply equally to both the singular and plural forms of the defined terms. The words "include" and "including" shall be deemed to be followed by the phrase "without limitation." The terms "herein," "hereof" and "hereunder" and other words of similar import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Section, paragraph, or subdivision. All references to the phrase "so long as any Obligations are outstanding," or any phrase of like effect, shall be deemed to refer to Obligations other than unasserted contingent Obligations. The Section titles appear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only and shall not affect the interpretation of this Agreement. All Section, paragraph, clause, Exhibit, or Schedule references not attributed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document shall be references to such parts of this Agreement.</w:t>
      </w:r>
    </w:p>
    <w:p>
      <w:pPr>
        <w:keepNext w:val="0"/>
        <w:spacing w:before="120" w:after="0" w:line="260" w:lineRule="exact"/>
        <w:ind w:left="360" w:right="0" w:firstLine="0"/>
        <w:jc w:val="left"/>
      </w:pPr>
      <w:r>
        <w:rPr>
          <w:rFonts w:ascii="Times New Roman" w:hAnsi="Times New Roman" w:eastAsia="Times New Roman" w:cs="Times New Roman"/>
          <w:b/>
          <w:sz w:val="24"/>
        </w:rPr>
        <w:t>Schedule B. Member.</w:t>
      </w:r>
    </w:p>
    <w:p>
      <w:pPr>
        <w:keepNext w:val="0"/>
        <w:spacing w:before="120" w:after="0" w:line="260" w:lineRule="exact"/>
        <w:ind w:left="360" w:right="0" w:firstLine="0"/>
        <w:jc w:val="left"/>
      </w:pPr>
      <w:r>
        <w:rPr>
          <w:rFonts w:ascii="Times New Roman" w:hAnsi="Times New Roman" w:eastAsia="Times New Roman" w:cs="Times New Roman"/>
          <w:b/>
          <w:sz w:val="24"/>
        </w:rPr>
        <w:t>Schedule C. Management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 Management Agreement – [____________________] </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good and valuable consideration, each of the undersigned Persons, who have been designated as directors of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(the "Company"), in accordance with the [Amended and Restated] Limited Liability Company Agreement of the Company, dated as of [date], as it may be amended, restated, supplemented, or otherwise modified from time to time (the "LLC Agreement"), hereby agree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undersigned accepts such Person's rights and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under the LLC Agreement and agrees to perform and discharge such Person's duties and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under the LLC Agreement, and further agrees that such rights, authorities, duties, and obligations under the LLC Agreement shall continue until such Person's successor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designated or until such Person's resignation or removal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in accordance with the LLC Agreement. Each of the undersigned agrees and acknowledges that it has been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within the meaning of the Delaware Limited Liability Company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Until the date that is one year and one day after the Obligations have been paid in full, each of the undersigned agrees, solely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of the Company on account of any indemnification or other payment owing to the undersigned by the Company, not to acquiesce in, petition, or otherwise invoke or cause the Company to invoke the process of any court or governmental authority for the purpose of commencing or sustaining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against the Company under any federal or state bankruptcy, insolvency, or similar law or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custodian, sequestrator, or other similar official of the Company or any substantial part of the property of the Company, or ordering the winding up or liquidation of the affairs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MANAGEMENT AGREEMENT SHALL BE GOVERNED BY AND CONSTRUED IN ACCORDANCE WITH THE LAWS OF THE STATE OF DELAWARE, AND ALL RIGHTS AND REMEDIES SHALL BE GOVERNED BY SUCH LAWS WITHOUT REGARD TO PRINCIPLES OF CONFLICTS OF LAWS.</w:t>
      </w:r>
    </w:p>
    <w:p>
      <w:pPr>
        <w:keepNext w:val="0"/>
        <w:spacing w:before="200" w:after="0" w:line="260" w:lineRule="exact"/>
        <w:ind w:left="720" w:right="0" w:firstLine="0"/>
        <w:jc w:val="both"/>
      </w:pPr>
      <w:r>
        <w:rPr>
          <w:rFonts w:ascii="Times New Roman" w:hAnsi="Times New Roman" w:eastAsia="Times New Roman" w:cs="Times New Roman"/>
          <w:b w:val="0"/>
          <w:sz w:val="24"/>
        </w:rPr>
        <w:t>Initially capitalized terms used and not otherwise defined herein have the meanings set forth in the LLC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Management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Management Agreement and all of which together shall constitute one and the same instrument. This Management Agreement may be executed and delivered by portable document format (</w:t>
      </w:r>
      <w:r>
        <w:rPr>
          <w:rFonts w:ascii="Times New Roman" w:hAnsi="Times New Roman" w:eastAsia="Times New Roman" w:cs="Times New Roman"/>
          <w:b w:val="0"/>
          <w:sz w:val="24"/>
        </w:rPr>
        <w:t>.pdf</w:t>
      </w:r>
      <w:r>
        <w:rPr>
          <w:rFonts w:ascii="Times New Roman" w:hAnsi="Times New Roman" w:eastAsia="Times New Roman" w:cs="Times New Roman"/>
          <w:b w:val="0"/>
          <w:sz w:val="24"/>
        </w:rPr>
        <w:t xml:space="preserve">) or other electronic transmission, all with the same force and effect as if the same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executed and delivered original manual counterpart.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of this Agreement by .pdf or other electronic transmission shall be as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such signature page.</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undersigned have executed this Management Agreement as of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sz w:val="24"/>
        </w:rPr>
        <w:t>Schedule D. Directors.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(Independent 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