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Limited Liability Company 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OF</w:t>
      </w:r>
    </w:p>
    <w:p>
      <w:pPr>
        <w:keepNext w:val="0"/>
        <w:spacing w:before="200" w:after="0" w:line="260" w:lineRule="exact"/>
        <w:ind w:left="360" w:right="0" w:firstLine="0"/>
        <w:jc w:val="center"/>
      </w:pPr>
      <w:r>
        <w:rPr>
          <w:rFonts w:ascii="Times New Roman" w:hAnsi="Times New Roman" w:eastAsia="Times New Roman" w:cs="Times New Roman"/>
          <w:b/>
          <w:sz w:val="24"/>
        </w:rPr>
        <w:t>[name of joint venture entity]</w:t>
      </w:r>
    </w:p>
    <w:p>
      <w:pPr>
        <w:keepNext w:val="0"/>
        <w:spacing w:before="200" w:after="0" w:line="260" w:lineRule="exact"/>
        <w:ind w:left="360" w:right="0" w:firstLine="0"/>
        <w:jc w:val="center"/>
      </w:pPr>
      <w:r>
        <w:rPr>
          <w:rFonts w:ascii="Times New Roman" w:hAnsi="Times New Roman" w:eastAsia="Times New Roman" w:cs="Times New Roman"/>
          <w:b/>
          <w:sz w:val="24"/>
        </w:rPr>
        <w:t>A</w:t>
      </w:r>
      <w:r>
        <w:rPr>
          <w:rFonts w:ascii="Times New Roman" w:hAnsi="Times New Roman" w:eastAsia="Times New Roman" w:cs="Times New Roman"/>
          <w:b/>
          <w:sz w:val="24"/>
        </w:rPr>
        <w:t xml:space="preserve"> [Delaware] Limited Liability Company</w:t>
      </w:r>
    </w:p>
    <w:p>
      <w:pPr>
        <w:keepNext w:val="0"/>
        <w:spacing w:before="200" w:after="0" w:line="260" w:lineRule="exact"/>
        <w:ind w:left="360" w:right="0" w:firstLine="0"/>
        <w:jc w:val="center"/>
      </w:pPr>
      <w:r>
        <w:rPr>
          <w:rFonts w:ascii="Times New Roman" w:hAnsi="Times New Roman" w:eastAsia="Times New Roman" w:cs="Times New Roman"/>
          <w:b/>
          <w:sz w:val="24"/>
        </w:rPr>
        <w:t>DATED AS OF [__], 20[_]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LIMITED LIABILITY COMPANY INTERESTS REPRESENTED BY THIS LIMITED LIABILITY COMPANY AGREEMENT HAVE BEEN ACQUIRED FOR INVESTMENT AND HAVE NOT BEEN REGISTERED WITH THE SECURITIES AND EXCHANGE COMMISSION UNDER THE SECURITIES ACT OF 1933, AS AMENDED, OR UNDER THE DELAWARE SECURITIES ACT, OR OTHER SIMILAR FEDERAL OR STATE STATUTES OR AGENCIES IN RELIANCE UPON EXEMPTIONS FROM REGISTRATION AS PROVIDED IN THOSE STATUTES. THE SALE, ASSIGNMENT, TRANSFER, EXCHANGE, MORTGAGE, PLEDGE OR OTHER DISPOSITION OF ANY LIMITED LIABILITY COMPANY INTEREST IS RESTRICTED IN ACCORDANCE WITH THE PROVISIONS OF THIS LIMITED LIABILITY COMPANY AGREEMENT, AND THE EFFECTIVENESS OF ANY SUCH SALE OR OTHER DISPOSITION MAY BE CONDITIONED UPON, AMONG OTHER THINGS, RECEIPT BY THE COMPANY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SATISFACTORY TO THE COMPANY AND ITS COUNSEL THAT SUCH SALE OR OTHER DISPOSITION CAN BE MADE WITHOUT REGISTRATION UNDER THE SECURITIES ACT OF 1933, AS AMENDED, THE DELAWARE SECURITIES ACT AND OTHER APPLICABLE FEDERAL OR STATE STATUTES. BY ACQUIRING THE LIMITED LIABILITY COMPANY INTERESTS REPRESENTED BY THIS LIMITED LIABILITY COMPANY AGREEMENT, EACH MEMBER REPRESENTS THAT IT WILL NOT SELL OR OTHERWISE DISPOSE OF ITS LIMITED LIABILITY COMPANY INTERESTS WITHOUT REGISTRATION OR OTHER COMPLIANCE WITH THE AFORESAID STATUTES AND RULES AND REGULATIONS THEREUNDER AND THE TERMS AND PROVISIONS OF THIS LIMITED LIABILITY COMPANY AGREEMENT.]</w:t>
      </w:r>
    </w:p>
    <w:p>
      <w:pPr>
        <w:keepNext w:val="0"/>
        <w:spacing w:before="200" w:after="0" w:line="260" w:lineRule="exact"/>
        <w:ind w:left="360" w:right="0" w:firstLine="0"/>
        <w:jc w:val="center"/>
      </w:pPr>
      <w:r>
        <w:rPr>
          <w:rFonts w:ascii="Times New Roman" w:hAnsi="Times New Roman" w:eastAsia="Times New Roman" w:cs="Times New Roman"/>
          <w:b w:val="0"/>
          <w:sz w:val="24"/>
        </w:rPr>
        <w:t>[AMENDED AND RESTATED] OPERATING AGREEMENT</w:t>
      </w:r>
    </w:p>
    <w:p>
      <w:pPr>
        <w:keepNext w:val="0"/>
        <w:spacing w:before="200" w:after="0" w:line="260" w:lineRule="exact"/>
        <w:ind w:left="360" w:right="0" w:firstLine="0"/>
        <w:jc w:val="center"/>
      </w:pPr>
      <w:r>
        <w:rPr>
          <w:rFonts w:ascii="Times New Roman" w:hAnsi="Times New Roman" w:eastAsia="Times New Roman" w:cs="Times New Roman"/>
          <w:b w:val="0"/>
          <w:sz w:val="24"/>
        </w:rPr>
        <w:t>of</w:t>
      </w:r>
    </w:p>
    <w:p>
      <w:pPr>
        <w:keepNext w:val="0"/>
        <w:spacing w:before="200" w:after="0" w:line="260" w:lineRule="exact"/>
        <w:ind w:left="360" w:right="0" w:firstLine="0"/>
        <w:jc w:val="center"/>
      </w:pPr>
      <w:r>
        <w:rPr>
          <w:rFonts w:ascii="Times New Roman" w:hAnsi="Times New Roman" w:eastAsia="Times New Roman" w:cs="Times New Roman"/>
          <w:b w:val="0"/>
          <w:sz w:val="24"/>
        </w:rPr>
        <w:t>[name of joint venture entity]</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This [Amended and Restated] Operating Agreement of [name of joint venture entity] (this "Agreement") is made and entered into as of the [day] day of [month], 20[year] (the "Effective Date"), by and among [name of managing member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[Delaware/state of formation of managing member] limited liability company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[address of managing member] ("Managing Member"), and [__________],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[Delaware/state of formation of managing member] limited liability company ("Investor Member"). Managing Member and Investor Member are each herein sometimes referred to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as the "Members".</w:t>
      </w:r>
    </w:p>
    <w:p>
      <w:pPr>
        <w:keepNext w:val="0"/>
        <w:spacing w:before="120" w:after="0" w:line="260" w:lineRule="exact"/>
        <w:ind w:left="360" w:right="0" w:firstLine="0"/>
        <w:jc w:val="left"/>
      </w:pPr>
      <w:r>
        <w:rPr>
          <w:rFonts w:ascii="Times New Roman" w:hAnsi="Times New Roman" w:eastAsia="Times New Roman" w:cs="Times New Roman"/>
          <w:b w:val="0"/>
          <w:sz w:val="24"/>
        </w:rPr>
        <w:t>BACKGROUND FACTS: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On or about [month and day], 20[year], of [name of joint venture entity] (the "Company") was formed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Formation] with the [Delaware] Secretary of State.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Company [is the owner of/intends to acquire and develop/construct/ finance/mortgage/maintain/operate/manage/lease/market/sell] the Property (as hereinafter defined) and the Project and otherwise deal with the Property and the Project (as hereinafter defined) on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Each Member represents that it has sufficient right and authority, without violating or breaching any provisions of law or contract to execute this Agreement and is not acting on behalf of any undisclosed or partially disclosed principal by such action.</w:t>
      </w:r>
    </w:p>
    <w:p>
      <w:pPr>
        <w:keepNext w:val="0"/>
        <w:spacing w:before="120" w:after="0" w:line="260" w:lineRule="exact"/>
        <w:ind w:left="360" w:right="0" w:firstLine="240"/>
        <w:jc w:val="left"/>
      </w:pPr>
      <w:r>
        <w:rPr>
          <w:rFonts w:ascii="Times New Roman" w:hAnsi="Times New Roman" w:eastAsia="Times New Roman" w:cs="Times New Roman"/>
          <w:b w:val="0"/>
          <w:sz w:val="24"/>
        </w:rPr>
        <w:t>NOW, THEREFORE, in consideration of agreements and obligations set forth herein and for other good and valuable consideration, the receipt and sufficiency of which are hereby acknowledged, the Members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As used in this Agreement and the attached Exhibits, the following capitalized terms have the meanings stated below and include the plural as well as the singular number.</w:t>
      </w:r>
    </w:p>
    <w:p>
      <w:pPr>
        <w:keepNext w:val="0"/>
        <w:spacing w:before="120" w:after="0" w:line="260" w:lineRule="exact"/>
        <w:ind w:left="1080" w:right="0" w:firstLine="240"/>
        <w:jc w:val="left"/>
      </w:pPr>
      <w:r>
        <w:rPr>
          <w:rFonts w:ascii="Times New Roman" w:hAnsi="Times New Roman" w:eastAsia="Times New Roman" w:cs="Times New Roman"/>
          <w:b w:val="0"/>
          <w:sz w:val="24"/>
        </w:rPr>
        <w:t>"Accountants" means the independent certified public accountants selected by the Members.</w:t>
      </w:r>
    </w:p>
    <w:p>
      <w:pPr>
        <w:keepNext w:val="0"/>
        <w:spacing w:before="120" w:after="0" w:line="260" w:lineRule="exact"/>
        <w:ind w:left="1080" w:right="0" w:firstLine="240"/>
        <w:jc w:val="left"/>
      </w:pPr>
      <w:r>
        <w:rPr>
          <w:rFonts w:ascii="Times New Roman" w:hAnsi="Times New Roman" w:eastAsia="Times New Roman" w:cs="Times New Roman"/>
          <w:b w:val="0"/>
          <w:sz w:val="24"/>
        </w:rPr>
        <w:t>"Act" means the [Delaware/ Limited Liability Company Act/state and limited liability company act], and all amendments thereto.</w:t>
      </w:r>
    </w:p>
    <w:p>
      <w:pPr>
        <w:keepNext w:val="0"/>
        <w:spacing w:before="120" w:after="0" w:line="260" w:lineRule="exact"/>
        <w:ind w:left="1080" w:right="0" w:firstLine="240"/>
        <w:jc w:val="left"/>
      </w:pPr>
      <w:r>
        <w:rPr>
          <w:rFonts w:ascii="Times New Roman" w:hAnsi="Times New Roman" w:eastAsia="Times New Roman" w:cs="Times New Roman"/>
          <w:b w:val="0"/>
          <w:sz w:val="24"/>
        </w:rPr>
        <w:t>"Act of Insolvency" will be deemed to have occurred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files in any court, in accordance with any statute of the United States or of any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insolvency, or files for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or trustee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Member's property, or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or admits in writing its/his/her inability to pay its/his/her debts generally as they become due; or (b) there is filed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any court in accordance with any statute of the United States or of any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insolvency, or for reorganization, or for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Member's property, and any order or decree is not vacated, or such appointment is not revoked or terminated and such receiver or trustee discharged, within ninety (90) days after entry or appointment, as the case may be.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"Additional Capital Contributions" shall have the meaning given to such term in subsection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"Additional Interests" means Interests in the Company issued by the Company subsequent to the date of this Agreement.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"Adjusted Capital Account" means, with respect to any Member as of the end of any Fiscal Year, such Member's Capital Account as of the end of such Fiscal Year, reduced by any anticipated allocations, adjustments and distributions described in Section 1.704-1(b)(2)(ii)(d)(4)-(6) of the Treasury Regulations, and increased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that such Member would be obligated to restore pursuant to this Agreement or would be deemed obligated to restore pursuant to the penultimate sentences of Sections 1.704-2(g)(1) and 1.704-2(i)(5) of the Treasury Regulations.</w:t>
      </w:r>
    </w:p>
    <w:p>
      <w:pPr>
        <w:keepNext w:val="0"/>
        <w:spacing w:before="120" w:after="0" w:line="260" w:lineRule="exact"/>
        <w:ind w:left="1080" w:right="0" w:firstLine="240"/>
        <w:jc w:val="left"/>
      </w:pPr>
      <w:r>
        <w:rPr>
          <w:rFonts w:ascii="Times New Roman" w:hAnsi="Times New Roman" w:eastAsia="Times New Roman" w:cs="Times New Roman"/>
          <w:b w:val="0"/>
          <w:sz w:val="24"/>
        </w:rPr>
        <w:t>"Affiliate" means, with respect to any Person, (i) any Person directly or indirectly controlling, controlled by or under common control with such Person, or (ii) any Person owning or controlling ten percent (10%) or more of the outstanding voting securities of such Person.</w:t>
      </w:r>
    </w:p>
    <w:p>
      <w:pPr>
        <w:keepNext w:val="0"/>
        <w:spacing w:before="120" w:after="0" w:line="260" w:lineRule="exact"/>
        <w:ind w:left="1080" w:right="0" w:firstLine="240"/>
        <w:jc w:val="left"/>
      </w:pPr>
      <w:r>
        <w:rPr>
          <w:rFonts w:ascii="Times New Roman" w:hAnsi="Times New Roman" w:eastAsia="Times New Roman" w:cs="Times New Roman"/>
          <w:b w:val="0"/>
          <w:sz w:val="24"/>
        </w:rPr>
        <w:t>"Agreement" means this Operating Agreement as originally executed and as subsequently amended or supplemented in accordance with the terms herein.</w:t>
      </w:r>
    </w:p>
    <w:p>
      <w:pPr>
        <w:keepNext w:val="0"/>
        <w:spacing w:before="120" w:after="0" w:line="260" w:lineRule="exact"/>
        <w:ind w:left="1080" w:right="0" w:firstLine="240"/>
        <w:jc w:val="left"/>
      </w:pPr>
      <w:r>
        <w:rPr>
          <w:rFonts w:ascii="Times New Roman" w:hAnsi="Times New Roman" w:eastAsia="Times New Roman" w:cs="Times New Roman"/>
          <w:b w:val="0"/>
          <w:sz w:val="24"/>
        </w:rPr>
        <w:t>"Allocation Regulations" means Section 1.704-1 and 1.704 2 of the Treasury Regulations as such regulations may be amended and in effect from time to time (whether in temporary or final form) and any corresponding provisions of succeeding Treasury Regulations.</w:t>
      </w:r>
    </w:p>
    <w:p>
      <w:pPr>
        <w:keepNext w:val="0"/>
        <w:spacing w:before="120" w:after="0" w:line="260" w:lineRule="exact"/>
        <w:ind w:left="1080" w:right="0" w:firstLine="240"/>
        <w:jc w:val="left"/>
      </w:pPr>
      <w:r>
        <w:rPr>
          <w:rFonts w:ascii="Times New Roman" w:hAnsi="Times New Roman" w:eastAsia="Times New Roman" w:cs="Times New Roman"/>
          <w:b w:val="0"/>
          <w:sz w:val="24"/>
        </w:rPr>
        <w:t>"Approvals" means all licenses, permits and approvals of all governmental or quasi-governmental authorities required in connection with the development and construction of the Project. For purposes of this Agreement, the Approvals shall be deemed to have been obtained at such time as approval has been obtained from all governmental or quasi-governmental authorities whose approval is required for the development of such units and all appeals periods for third parties have expired, without appeal having been taken, or if any appeals are taken, such appeals have been resolved in favor of the Project.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"Approval Process" means the Managing Member's written notice to Investor Member of the request for the approval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Operating Budget, which Investor Member will either approve or disapprove in writing within [fifteen (15)/number of days] Business Days of receipt of such written notice, and if Managing Member shall fail to receive such response the Managing Member will again notify Investor Member in writing at the end of such period and, if no written decision from Investor Member is received by Managing Member within [five (5)/number of days] additional Business Days after receipt of such further written notice, the applicable proposed Operating Budget will be deemed to be [approved/disapproved] by Investor Member.</w:t>
      </w:r>
    </w:p>
    <w:p>
      <w:pPr>
        <w:keepNext w:val="0"/>
        <w:spacing w:before="120" w:after="0" w:line="260" w:lineRule="exact"/>
        <w:ind w:left="1080" w:right="0" w:firstLine="240"/>
        <w:jc w:val="left"/>
      </w:pPr>
      <w:r>
        <w:rPr>
          <w:rFonts w:ascii="Times New Roman" w:hAnsi="Times New Roman" w:eastAsia="Times New Roman" w:cs="Times New Roman"/>
          <w:b w:val="0"/>
          <w:sz w:val="24"/>
        </w:rPr>
        <w:t>"Business Days" means any day that state or national banks in New York, New York are open for business.</w:t>
      </w:r>
    </w:p>
    <w:p>
      <w:pPr>
        <w:keepNext w:val="0"/>
        <w:spacing w:before="120" w:after="0" w:line="260" w:lineRule="exact"/>
        <w:ind w:left="1080" w:right="0" w:firstLine="240"/>
        <w:jc w:val="left"/>
      </w:pPr>
      <w:r>
        <w:rPr>
          <w:rFonts w:ascii="Times New Roman" w:hAnsi="Times New Roman" w:eastAsia="Times New Roman" w:cs="Times New Roman"/>
          <w:b w:val="0"/>
          <w:sz w:val="24"/>
        </w:rPr>
        <w:t>"Capital Account" means, with respect to any Member, the Capital Account maintained for such Person in accordance with the following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each Member's Capital Account there will be credited such Member's Capital Contributions, such Member's distributive share of Profits and, without duplication, any items in the nature of income or gain that are specially allocated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and the amount of Company liabilities that are assumed by such Member or that are secured by any Company Assets distributed to such Member.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each Member's Capital Account there will be debited the amount of cash and the Gross Asset Value (as hereinafter defined) of any Company Assets distributed to such Member pursuant to any provision of this Agreement, such Member's distributive share of Losses and, without duplication, any items in the nature of deductions, expenses, or losses that are specially allocated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and the amount of any liabilities of such Member that are assumed by the Company or that are secured by any property contributed by such Member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In the event any interest in the Company is transferred in accordance with the terms of this Agreement, the transferee will succeed to the Capital Account of the transferor to the extent it relates to the transferred interest.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In determining the amount of any liability for purposes of clauses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there will be taken into account Code Section 752(c) and any other applicable provisions of the Code and Treasury Regulations.</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The foregoing provisions and the other provisions of this Agreement relating to the maintenance of Capital Accounts are intended to comply with the Allocation Regulations and will be interpreted and applied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such Allocation Regulations. In the event Managing Member determines in good faith and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commercially reasonable basis that it is prudent to modify the manner in which the Capital Accounts, or any debits or credits thereto, are computed in order to comply with the Allocation Regulations, Managing Member may make such modification. Managing Member also shall, in good faith and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commercially reasonable basis, (1) make any adjustments to the Capital Accounts that are necessary or appropriate to maintain equality between the aggregate Capital Accounts of the Members and the amount of capital reflected on the Company's balance sheet, as computed for book purposes, in accordance with Treasury Regulations Section 1.704-1(b)(2)(iv)(q) and (2) make any appropriate modifications to the Capital Accounts in the event unanticipated events might otherwise cause this Agreement not to comply with the Allocation Regulations.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"Capital Contribution" means the amount of cash and the Gross Asset Value of property other than cash contributed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pursuant to Sections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Such term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Initial Capital Contribution and Additional Capital Contributions.</w:t>
      </w:r>
    </w:p>
    <w:p>
      <w:pPr>
        <w:keepNext w:val="0"/>
        <w:spacing w:before="120" w:after="0" w:line="260" w:lineRule="exact"/>
        <w:ind w:left="1080" w:right="0" w:firstLine="240"/>
        <w:jc w:val="left"/>
      </w:pPr>
      <w:r>
        <w:rPr>
          <w:rFonts w:ascii="Times New Roman" w:hAnsi="Times New Roman" w:eastAsia="Times New Roman" w:cs="Times New Roman"/>
          <w:b w:val="0"/>
          <w:sz w:val="24"/>
        </w:rPr>
        <w:t>"Cash Available for Distribution" means for any Fiscal Year (as defined below) or other period the gross cash revenues and receipts of the Company for such Fiscal Year or other period and any cash previously set aside by the Company as reserves that in the reasonable determination of Managing Member is no longer required to be reserved by the Company, less the portion thereof used during such Fiscal Year or other period to pay, or to establish reasonable working capital and other reserves for, all Company expenses, including, without limitation, property taxes and insurance, interest and principal payments on Company indebtedness, the Development Fee (as defined below), the Management Fee (as defined below) Lender required reserves (including interest and operating expenses), capital improvements, replacements, contingencies, any fees set forth herein, and other cash requirements, all as may be reasonably determined by Managing Member. "Cash Available for Distribution" will not be reduced by depreciation, amortization or similar non-cash allowances.</w:t>
      </w:r>
    </w:p>
    <w:p>
      <w:pPr>
        <w:keepNext w:val="0"/>
        <w:spacing w:before="120" w:after="0" w:line="260" w:lineRule="exact"/>
        <w:ind w:left="1080" w:right="0" w:firstLine="240"/>
        <w:jc w:val="left"/>
      </w:pPr>
      <w:r>
        <w:rPr>
          <w:rFonts w:ascii="Times New Roman" w:hAnsi="Times New Roman" w:eastAsia="Times New Roman" w:cs="Times New Roman"/>
          <w:b w:val="0"/>
          <w:sz w:val="24"/>
        </w:rPr>
        <w:t>"Certificate" means the [Certificate of Formation/name of formation document] of the Company, adopted and amended from time to time by the Members and filed with the [Delaware/state] Secretary of State.</w:t>
      </w:r>
    </w:p>
    <w:p>
      <w:pPr>
        <w:keepNext w:val="0"/>
        <w:spacing w:before="120" w:after="0" w:line="260" w:lineRule="exact"/>
        <w:ind w:left="1080" w:right="0" w:firstLine="240"/>
        <w:jc w:val="left"/>
      </w:pPr>
      <w:r>
        <w:rPr>
          <w:rFonts w:ascii="Times New Roman" w:hAnsi="Times New Roman" w:eastAsia="Times New Roman" w:cs="Times New Roman"/>
          <w:b w:val="0"/>
          <w:sz w:val="24"/>
        </w:rPr>
        <w:t>"Closing" means the closing of the acquisition of the Property by the Company.</w:t>
      </w:r>
    </w:p>
    <w:p>
      <w:pPr>
        <w:keepNext w:val="0"/>
        <w:spacing w:before="120" w:after="0" w:line="260" w:lineRule="exact"/>
        <w:ind w:left="1080" w:right="0" w:firstLine="240"/>
        <w:jc w:val="left"/>
      </w:pPr>
      <w:r>
        <w:rPr>
          <w:rFonts w:ascii="Times New Roman" w:hAnsi="Times New Roman" w:eastAsia="Times New Roman" w:cs="Times New Roman"/>
          <w:b w:val="0"/>
          <w:sz w:val="24"/>
        </w:rPr>
        <w:t>"Closing Date" means the date the Closing occurs.</w:t>
      </w:r>
    </w:p>
    <w:p>
      <w:pPr>
        <w:keepNext w:val="0"/>
        <w:spacing w:before="120" w:after="0" w:line="260" w:lineRule="exact"/>
        <w:ind w:left="1080" w:right="0" w:firstLine="240"/>
        <w:jc w:val="left"/>
      </w:pPr>
      <w:r>
        <w:rPr>
          <w:rFonts w:ascii="Times New Roman" w:hAnsi="Times New Roman" w:eastAsia="Times New Roman" w:cs="Times New Roman"/>
          <w:b w:val="0"/>
          <w:sz w:val="24"/>
        </w:rPr>
        <w:t>"Code" means the Internal Revenue Code of 1986, as it may be amended, or any subsequent federal law concerning income tax that is enacted in substitution for, or that corresponds with, such Code.</w:t>
      </w:r>
    </w:p>
    <w:p>
      <w:pPr>
        <w:keepNext w:val="0"/>
        <w:spacing w:before="120" w:after="0" w:line="260" w:lineRule="exact"/>
        <w:ind w:left="1080" w:right="0" w:firstLine="240"/>
        <w:jc w:val="left"/>
      </w:pPr>
      <w:r>
        <w:rPr>
          <w:rFonts w:ascii="Times New Roman" w:hAnsi="Times New Roman" w:eastAsia="Times New Roman" w:cs="Times New Roman"/>
          <w:b w:val="0"/>
          <w:sz w:val="24"/>
        </w:rPr>
        <w:t>"Company" has the meaning set forth in the introductory paragraph of this Agreement (the limited liability company created pursuant to this Agreement in accordance with the Act.)</w:t>
      </w:r>
    </w:p>
    <w:p>
      <w:pPr>
        <w:keepNext w:val="0"/>
        <w:spacing w:before="120" w:after="0" w:line="260" w:lineRule="exact"/>
        <w:ind w:left="1080" w:right="0" w:firstLine="240"/>
        <w:jc w:val="left"/>
      </w:pPr>
      <w:r>
        <w:rPr>
          <w:rFonts w:ascii="Times New Roman" w:hAnsi="Times New Roman" w:eastAsia="Times New Roman" w:cs="Times New Roman"/>
          <w:b w:val="0"/>
          <w:sz w:val="24"/>
        </w:rPr>
        <w:t>"Company Assets" means any and all property contributed to or acquired by the Company in accordance with this Agreement, including but not limited to the Property and the Project and both tangible and intangible property.</w:t>
      </w:r>
    </w:p>
    <w:p>
      <w:pPr>
        <w:keepNext w:val="0"/>
        <w:spacing w:before="120" w:after="0" w:line="260" w:lineRule="exact"/>
        <w:ind w:left="1080" w:right="0" w:firstLine="240"/>
        <w:jc w:val="left"/>
      </w:pPr>
      <w:r>
        <w:rPr>
          <w:rFonts w:ascii="Times New Roman" w:hAnsi="Times New Roman" w:eastAsia="Times New Roman" w:cs="Times New Roman"/>
          <w:b w:val="0"/>
          <w:sz w:val="24"/>
        </w:rPr>
        <w:t>"Company Percentage" means the percentage ownership in the company of each of the Members. The Company Percentages of the Members as of the date hereof are as set forth on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"Company Minimum Gain" has the meaning given to the term "partnership minimum gain" in Sections 1.704-2(b)(2) and 1.704-2(d) of the Treasury Regulations.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"Control" shall mean the direct or indirect right and ability to direct the management and policies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whether through the ownership of voting equity interests, by contract, or otherwise.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"Depreciation" means, for each Fiscal Year or other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depreciation, amortization or other cost recovery deduction allowable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for such Fiscal Year or other period, except that if the Gross Asset Value (as defined herein)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differs from its adjusted basis for federal income tax purposes at the beginning of such Fiscal Year or other period, Depreciation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which bears the same ratio to such beginning Gross Asset Value as the federal income tax depreciation, amortization, or other cost recovery deduction for such Fiscal Year or other period bears to such beginning adjusted tax basis; provided, however, if the federal income tax depreciation, amortization, or other cost recovery deduction for such Fiscal Year is zero, Depreciation will be determined with reference to such beginning Gross Asset Value using any reasonable method selected by Managing Member.</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"Event of Default"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default under this Agreement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party which has not been cured after any applicable notice and cure periods.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"Fair Market Value" shall mean the value of the Property as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real estate appraisal taking into consideration all customary and relevant factors, prepared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independent real estate appraiser with no less than [(5)/10)/number of years] years' experience in the appraisal of real estate assets similar to the Property and located in the State in which the Property is located; such appraiser to be proposed by [Managing/ Investor] Member subject to the reasonable approval of [Managing/Investor] Member.</w:t>
      </w:r>
    </w:p>
    <w:p>
      <w:pPr>
        <w:keepNext w:val="0"/>
        <w:spacing w:before="120" w:after="0" w:line="260" w:lineRule="exact"/>
        <w:ind w:left="1080" w:right="0" w:firstLine="240"/>
        <w:jc w:val="left"/>
      </w:pPr>
      <w:r>
        <w:rPr>
          <w:rFonts w:ascii="Times New Roman" w:hAnsi="Times New Roman" w:eastAsia="Times New Roman" w:cs="Times New Roman"/>
          <w:b w:val="0"/>
          <w:sz w:val="24"/>
        </w:rPr>
        <w:t>"First Offer Notice" shall have the meaning given to such term in Section 14.3.</w:t>
      </w:r>
    </w:p>
    <w:p>
      <w:pPr>
        <w:keepNext w:val="0"/>
        <w:spacing w:before="120" w:after="0" w:line="260" w:lineRule="exact"/>
        <w:ind w:left="1080" w:right="0" w:firstLine="240"/>
        <w:jc w:val="left"/>
      </w:pPr>
      <w:r>
        <w:rPr>
          <w:rFonts w:ascii="Times New Roman" w:hAnsi="Times New Roman" w:eastAsia="Times New Roman" w:cs="Times New Roman"/>
          <w:b w:val="0"/>
          <w:sz w:val="24"/>
        </w:rPr>
        <w:t>"Fiscal Year" means the fiscal and taxable year of the Company, which unless otherwise required by the Code will be the calendar year (or portion thereof) ending on December 31 of each year.</w:t>
      </w:r>
    </w:p>
    <w:p>
      <w:pPr>
        <w:keepNext w:val="0"/>
        <w:spacing w:before="120" w:after="0" w:line="260" w:lineRule="exact"/>
        <w:ind w:left="1080" w:right="0" w:firstLine="240"/>
        <w:jc w:val="left"/>
      </w:pPr>
      <w:r>
        <w:rPr>
          <w:rFonts w:ascii="Times New Roman" w:hAnsi="Times New Roman" w:eastAsia="Times New Roman" w:cs="Times New Roman"/>
          <w:b w:val="0"/>
          <w:sz w:val="24"/>
        </w:rPr>
        <w:t>"Governmental Authorities" means any federal, state, county, municipal or other governmental department or entity, or any authority, commission, board, bureau, court or agency having jurisdiction over the Company Assets, or any portion thereof, and whose approval is necessary for the development of the Property.</w:t>
      </w:r>
    </w:p>
    <w:p>
      <w:pPr>
        <w:keepNext w:val="0"/>
        <w:spacing w:before="120" w:after="0" w:line="260" w:lineRule="exact"/>
        <w:ind w:left="1080" w:right="0" w:firstLine="240"/>
        <w:jc w:val="left"/>
      </w:pPr>
      <w:r>
        <w:rPr>
          <w:rFonts w:ascii="Times New Roman" w:hAnsi="Times New Roman" w:eastAsia="Times New Roman" w:cs="Times New Roman"/>
          <w:b w:val="0"/>
          <w:sz w:val="24"/>
        </w:rPr>
        <w:t>"Gross Asset Value" means, with respect to any asset, the asset's adjusted basis for federal income tax purposes, except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initial Gross Asset Value of any asset contributed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the Company will be the gross fair market value of such asset, as determined by the contributing Member and Managing Member;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Gross Asset Values of all Company Assets will be adjusted to equal their respective gross fair market values, as determined by the Members, as of the following times: (i) the acquisition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interest in the Company by any new or existing Member in exchange for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Capital Contribution; (ii) the distribution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Company Assets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and (iii) the liquidation of the Company within the meaning of the Allocation Regulations; provided, however, that adjustments pursuant to clauses (i) and (ii) above will be made only if Managing Member reasonably determines that such adjustments are necessary and appropriate to reflect the relative economic interests of the Members in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Gross Asset Value of any Company Asset distributed to any Member will be the gross fair market value of the asset on the date of distribution as determined by the Members;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Gross Asset Values of Company Assets will be increased (or decreased) to reflect any adjustments to the adjusted basis of the assets pursuant to Code Section 734(b) or Code Section 743(b), but only to the extent that the adjustments are taken into account in determining Capital Accounts pursuant to Treasury Regulations Section 1.704-1(b)(2)(iv)(m); provided, however, that Gross Asset Values will not be adjusted pursuant to this clause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to the extent Managing Member determines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pursuant to clause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is necessary or appropriate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that would otherwise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pursuant to this clause </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Gross Asset Value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has been determined or adjusted pursuant to clauses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above, such Gross Asset Value will thereafter be adjusted by the Depreciation taken into account with respect to such asset for purposes of computing Profits and Losses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"Initial Capital Contribution" shall have the meaning given to such term in 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"Interest"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ownership interest in the Company, including its right to receive its share of Cash Available for Distribution and to vote on those matters herein described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Members is required or permitted.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"IRR" shall mean, as of any date and with respect to any Member, the discount rate, expressed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percentage rate, compounded [monthly/quarterly], at which the difference between (</w:t>
      </w:r>
      <w:r>
        <w:rPr>
          <w:rFonts w:ascii="Times New Roman" w:hAnsi="Times New Roman" w:eastAsia="Times New Roman" w:cs="Times New Roman"/>
          <w:b/>
          <w:sz w:val="24"/>
        </w:rPr>
        <w:t>a</w:t>
      </w:r>
      <w:r>
        <w:rPr>
          <w:rFonts w:ascii="Times New Roman" w:hAnsi="Times New Roman" w:eastAsia="Times New Roman" w:cs="Times New Roman"/>
          <w:b w:val="0"/>
          <w:sz w:val="24"/>
        </w:rPr>
        <w:t>) the net present value of all Capital Contributions made by such Member, and (b) the net present value of all distributions made to such Member (other than Member Loans), equals zero, taking into account, in computing such IRR, the dates on which each Capital Contribution was made and the dates on which each distribution was made. The IRR shall be calculated using the X-IRR function of Microsoft Excel."</w:t>
      </w:r>
    </w:p>
    <w:p>
      <w:pPr>
        <w:keepNext w:val="0"/>
        <w:spacing w:before="120" w:after="0" w:line="260" w:lineRule="exact"/>
        <w:ind w:left="108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Key Person</w:t>
      </w:r>
      <w:r>
        <w:rPr>
          <w:rFonts w:ascii="Times New Roman" w:hAnsi="Times New Roman" w:eastAsia="Times New Roman" w:cs="Times New Roman"/>
          <w:b w:val="0"/>
          <w:sz w:val="24"/>
        </w:rPr>
        <w:t xml:space="preserve">" means [name].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"Key Person Event" means sixty (60) days after (i) the death or disability of the Key Person, (ii) the departure of the Key Person from the Managing Member, or (iii) such time that the Key Person is no longer spending the majority of his business and professional time actively involved in the management and operation of Managing Member. </w:t>
      </w:r>
    </w:p>
    <w:p>
      <w:pPr>
        <w:keepNext w:val="0"/>
        <w:spacing w:before="120" w:after="0" w:line="260" w:lineRule="exact"/>
        <w:ind w:left="1080" w:right="0" w:firstLine="240"/>
        <w:jc w:val="left"/>
      </w:pPr>
      <w:r>
        <w:rPr>
          <w:rFonts w:ascii="Times New Roman" w:hAnsi="Times New Roman" w:eastAsia="Times New Roman" w:cs="Times New Roman"/>
          <w:b w:val="0"/>
          <w:sz w:val="24"/>
        </w:rPr>
        <w:t>"Lender" means [mortgage lender] and/or any other third party lender providing financing to the Company, and any lender(s) subsequently refinancing such indebtedness.</w:t>
      </w:r>
    </w:p>
    <w:p>
      <w:pPr>
        <w:keepNext w:val="0"/>
        <w:spacing w:before="120" w:after="0" w:line="260" w:lineRule="exact"/>
        <w:ind w:left="1080" w:right="0" w:firstLine="240"/>
        <w:jc w:val="left"/>
      </w:pPr>
      <w:r>
        <w:rPr>
          <w:rFonts w:ascii="Times New Roman" w:hAnsi="Times New Roman" w:eastAsia="Times New Roman" w:cs="Times New Roman"/>
          <w:b w:val="0"/>
          <w:sz w:val="24"/>
        </w:rPr>
        <w:t>"Loan" means the loan in the approximate maximum principal amount of $[loan amount] to be made by Lender to the Company to acquire the Property [construct the Project,] substantially in accordance with the terms and conditions set forth in the term sheet dated [date of loan term sheet] attached hereto as 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"Major Decisions" shall have the meaning set forth in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"Managing Member" shall mean [name of managing member entity].</w:t>
      </w:r>
    </w:p>
    <w:p>
      <w:pPr>
        <w:keepNext w:val="0"/>
        <w:spacing w:before="120" w:after="0" w:line="260" w:lineRule="exact"/>
        <w:ind w:left="1080" w:right="0" w:firstLine="240"/>
        <w:jc w:val="left"/>
      </w:pPr>
      <w:r>
        <w:rPr>
          <w:rFonts w:ascii="Times New Roman" w:hAnsi="Times New Roman" w:eastAsia="Times New Roman" w:cs="Times New Roman"/>
          <w:b w:val="0"/>
          <w:sz w:val="24"/>
        </w:rPr>
        <w:t>"Member" means each of Investor Member and Managing Member as referenced in the introductory paragraph of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"Member Loan" shall have the meaning given to such term in 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"Member Minimum Gain"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with respect to each Member Nonrecourse Debt, equal to the Company Minimum Gain that would result if such Member Nonrecourse Debt was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determined in accordance with Section 1.704-2(i)(3) of the Treasury Regulations.</w:t>
      </w:r>
    </w:p>
    <w:p>
      <w:pPr>
        <w:keepNext w:val="0"/>
        <w:spacing w:before="120" w:after="0" w:line="260" w:lineRule="exact"/>
        <w:ind w:left="1080" w:right="0" w:firstLine="240"/>
        <w:jc w:val="left"/>
      </w:pPr>
      <w:r>
        <w:rPr>
          <w:rFonts w:ascii="Times New Roman" w:hAnsi="Times New Roman" w:eastAsia="Times New Roman" w:cs="Times New Roman"/>
          <w:b w:val="0"/>
          <w:sz w:val="24"/>
        </w:rPr>
        <w:t>"Member Nonrecourse Debt" has the meaning given to the term "partner nonrecourse debt" in Section 1.704-2(b)(4) of the Treasury Regulations.</w:t>
      </w:r>
    </w:p>
    <w:p>
      <w:pPr>
        <w:keepNext w:val="0"/>
        <w:spacing w:before="120" w:after="0" w:line="260" w:lineRule="exact"/>
        <w:ind w:left="1080" w:right="0" w:firstLine="240"/>
        <w:jc w:val="left"/>
      </w:pPr>
      <w:r>
        <w:rPr>
          <w:rFonts w:ascii="Times New Roman" w:hAnsi="Times New Roman" w:eastAsia="Times New Roman" w:cs="Times New Roman"/>
          <w:b w:val="0"/>
          <w:sz w:val="24"/>
        </w:rPr>
        <w:t>"Member Nonrecourse Deductions" has the meaning given to the term "partner nonrecourse deductions" in Section 1.704-2(i)(2) of the Treasury Regulations.</w:t>
      </w:r>
    </w:p>
    <w:p>
      <w:pPr>
        <w:keepNext w:val="0"/>
        <w:spacing w:before="120" w:after="0" w:line="260" w:lineRule="exact"/>
        <w:ind w:left="1080" w:right="0" w:firstLine="240"/>
        <w:jc w:val="left"/>
      </w:pPr>
      <w:r>
        <w:rPr>
          <w:rFonts w:ascii="Times New Roman" w:hAnsi="Times New Roman" w:eastAsia="Times New Roman" w:cs="Times New Roman"/>
          <w:b w:val="0"/>
          <w:sz w:val="24"/>
        </w:rPr>
        <w:t>"Nonrecourse Deductions" has the meaning set forth in Section 1.704-2(b)(1) of the Treasury Regulations.</w:t>
      </w:r>
    </w:p>
    <w:p>
      <w:pPr>
        <w:keepNext w:val="0"/>
        <w:spacing w:before="120" w:after="0" w:line="260" w:lineRule="exact"/>
        <w:ind w:left="1080" w:right="0" w:firstLine="240"/>
        <w:jc w:val="left"/>
      </w:pPr>
      <w:r>
        <w:rPr>
          <w:rFonts w:ascii="Times New Roman" w:hAnsi="Times New Roman" w:eastAsia="Times New Roman" w:cs="Times New Roman"/>
          <w:b w:val="0"/>
          <w:sz w:val="24"/>
        </w:rPr>
        <w:t>"Nonrecourse Liability" has the meaning set forth in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 of the Treasury Regulations.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"Offeree" shall have the meaning given to such term in Section </w:t>
      </w:r>
      <w:r>
        <w:rPr>
          <w:rFonts w:ascii="Times New Roman" w:hAnsi="Times New Roman" w:eastAsia="Times New Roman" w:cs="Times New Roman"/>
          <w:b w:val="0"/>
          <w:sz w:val="24"/>
        </w:rPr>
        <w:t>14.1.</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"Operating Budget"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detailed annual budget showing Managing Member's commercially reasonable and good faith projection and budget of income and expenses and capital expenditures for the applicable year of operation of the Property</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"Person"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corporation, trust, partnership, limited liability company, joint venture, association or other business or other legal entity.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"Profits" and "Losses" means, for each Fiscal Year or other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such Fiscal Year or period, determined in accordance with Code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(for this purpose, all items of income, gain, loss or deduction required to be stated separately pursuant to Code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)(1) will be included in taxable income or loss), with the following adjustments: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any income of the Company that is exempt from federal income tax and not otherwise taken into account in computing Profits or Losses pursuant to this Section will be added to such taxable income or loss;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any expenditures of the Company described in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or treated as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pursuant to Section 1.704-1(b)(2)(iv)(i) of the Treasury Regulations, and not otherwise taken into account in computing Profits or Losses pursuant to this Section will be subtracted from such taxable income or loss;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In the event the Gross Asset Value of any item of Company Asset is adjusted pursuant to clauses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the definition of Gross Asset Value, the amount of the adjustment will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 of gain (if the adjustment increases the Gross Asset Value of the item of Company Asset)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 of loss (if the adjustment decreases the Gross Asset Value of the item of Company Asset) from the disposition of the item and will be taken into account for purposes of computing Profits or Losses;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any gain or loss resulting from any disposition of Company assets with respect to which gain or loss is recognized for federal income tax purposes will be computed by reference to the Gross Asset Value of the property disposed of, notwithstanding that the adjusted tax basis of such property differs from its Gross Asset Value;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in lieu of the depreciation, amortization and other cost recovery deductions taken in computing such taxable income or loss, there will be taken into account Depreciation for such Fiscal Year or other period, computed in accordance with the definition of Depreciation; </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the extent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to the adjusted tax basis of any item of Company Asset pursuant to Code Sections 734(b) or 743(b) is required, pursuant to Treasury Regulations Section 1.704-1(b)(2)(iv)(m)(4), to be taken into account in determining Capital Accounts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other than in liquidation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Interest, the amount of the adjustment will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 of gain (if the adjustment increases the basis) or loss (if the adjustment decreases the basis) from the disposition of the item of Company Asset and will be taken into account for purposes of computing Profits or Losses;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items of income, gain, loss or deduction specifically allocated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will not be taken into account in determining Profits or Losses.</w:t>
      </w:r>
    </w:p>
    <w:p>
      <w:pPr>
        <w:keepNext w:val="0"/>
        <w:spacing w:before="120" w:after="0" w:line="260" w:lineRule="exact"/>
        <w:ind w:left="1080" w:right="0" w:firstLine="240"/>
        <w:jc w:val="left"/>
      </w:pPr>
      <w:r>
        <w:rPr>
          <w:rFonts w:ascii="Times New Roman" w:hAnsi="Times New Roman" w:eastAsia="Times New Roman" w:cs="Times New Roman"/>
          <w:b w:val="0"/>
          <w:sz w:val="24"/>
        </w:rPr>
        <w:t>"Property" means the approximately [acreage] acres of land and all easements, covenants, permits, licenses, approvals and other rights appurtenant thereto, located at [property address], [lot number and block as applicable] [city and state] being more particularly described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attached hereto.</w:t>
      </w:r>
    </w:p>
    <w:p>
      <w:pPr>
        <w:keepNext w:val="0"/>
        <w:spacing w:before="120" w:after="0" w:line="260" w:lineRule="exact"/>
        <w:ind w:left="1080" w:right="0" w:firstLine="240"/>
        <w:jc w:val="left"/>
      </w:pPr>
      <w:r>
        <w:rPr>
          <w:rFonts w:ascii="Times New Roman" w:hAnsi="Times New Roman" w:eastAsia="Times New Roman" w:cs="Times New Roman"/>
          <w:b w:val="0"/>
          <w:sz w:val="24"/>
        </w:rPr>
        <w:t>"Company" shall mean the Company.</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"Regulatory Allocations" shall have the meaning given to such term in subsection </w:t>
      </w:r>
      <w:r>
        <w:rPr>
          <w:rFonts w:ascii="Times New Roman" w:hAnsi="Times New Roman" w:eastAsia="Times New Roman" w:cs="Times New Roman"/>
          <w:b w:val="0"/>
          <w:sz w:val="24"/>
        </w:rPr>
        <w:t>(f)</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"Sale Major Decision" shall have the meaning set forth in Section </w:t>
      </w:r>
      <w:r>
        <w:rPr>
          <w:rFonts w:ascii="Times New Roman" w:hAnsi="Times New Roman" w:eastAsia="Times New Roman" w:cs="Times New Roman"/>
          <w:b w:val="0"/>
          <w:sz w:val="24"/>
        </w:rPr>
        <w:t>(l)</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"TMP" shall have the meaning given to such term in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"Transfer" shall have the meaning given to such term in Section </w:t>
      </w:r>
      <w:r>
        <w:rPr>
          <w:rFonts w:ascii="Times New Roman" w:hAnsi="Times New Roman" w:eastAsia="Times New Roman" w:cs="Times New Roman"/>
          <w:b w:val="0"/>
          <w:sz w:val="24"/>
        </w:rPr>
        <w:t>11.2.</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"Treasury Regulations" means the Income Tax Regulations promulgated under the Code, as such regulations may be amended from time to time (including corresponding provisions of succeeding regulations).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 AND TERM</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Company was formed under and pursuant to the provisions of the Act by filing the Certificate on [filing date of formation documentation] 20[year]. The rights and liabilities of the Members will be as provided under the Act, the Certificate and this Agreement. The fact that the Certificate is on file in the office of the [Delaware/state of formation of entity] Secretary of State, will constitute notice that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This Agreement supersedes any and all prior operating agreements of the Company that heretofore were, or currently are, in effect, each of which hereby is amended and restated in its entirety.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In order to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[Delaware/state of formation of entity], the Company will from time to time take appropriate action, including the preparation and filing of such amendments to the Certificate and such other fictitious name certificates, documents, instruments and publications as may be required by law, including, without limitation, action to reflect: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Company name;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correction of false or erroneous statements in the Certificate or the desire of the Members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any statement therein in order that it will accurately represent the agreement among the Members;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time for dissolution of the Company as stated in the Certificate and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business and affairs of the Company will be conducted solely under the name of "[name of joint venture entity]". The Company will execute and file all assumed or fictitious name certificates required to be filed in the applicable public records of the county in which the Property is located, with the [Delaware /state of formation of entity] Secretary of State, or in any other jurisdiction in which the Company is doing business.</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of the Company commenced on the date of filing the Certificate in accordance with the Act and shall continue until dissolved, wound up and terminated in accordance with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Agent and Office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Company's registered agent and office in [Delaware/state] will be [name]. At any time, the Company may designate another registered agent and/or office.</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Place of Business.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principal place of business of the Company will be [address]. The following items will at all times be maintained at the Company's principal office: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residence or mailing address of each Member and Managing Member, both past and present;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Certificate and all amendments thereto, together with executed copies of any powers of attorney pursuant to which any amendment has been executed;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copies of the Company's federal, state and local income tax returns and reports, if any, for the three most recent Fiscal Years;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copies of this Agreement with all amendments and copies of any writings permitted or required under the Act regarding the obligation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perform any enforceable promise to contribute cash or property or to perform services as consideration for such Member's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minutes of every meeting of the Members; and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any written consents obtained from Members pursuant to the Act regarding action taken by Members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w:t>
      </w:r>
    </w:p>
    <w:p>
      <w:pPr>
        <w:keepNext w:val="0"/>
        <w:spacing w:before="200" w:after="0" w:line="260" w:lineRule="exact"/>
        <w:ind w:left="1080" w:right="0" w:firstLine="0"/>
        <w:jc w:val="both"/>
      </w:pPr>
      <w:r>
        <w:rPr>
          <w:rFonts w:ascii="Times New Roman" w:hAnsi="Times New Roman" w:eastAsia="Times New Roman" w:cs="Times New Roman"/>
          <w:b w:val="0"/>
          <w:sz w:val="24"/>
        </w:rPr>
        <w:t>Such records are subject to inspection and copying at the reasonable request and at the expense of any Member during ordinary business hours.</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Instruments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Member hereby agrees to execute and deliver to the Company within five (5) days after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therefor, such other and further documents and instruments, statements of interest and holdings, designations, and other instruments and to take such other action as either Member reasonably requests, provided same do not materially increase such Member's obligations or liabilities, or decrease such Member's rights, under or in connection with this Agreement, the Company and/or the Project.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 AND POWERS OF THE COMPANY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overall business, purpose and scope of the Company is to [acquire/own/develop/construct/finance/mortgage/maintain/operate/manage/lease/market/sell/Company purposes] the Project. The overall business, purpose and scope as described above will be the only business or purpose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of Company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furtherance of its purpose, but consistent with and subject to the provisions of this Agreement (including without limitation any provisions herein expressly requiring the consent of the Members and/or Major Decisions) and all applicable laws, the Company is empowered and authorized to do any and all acts and things incidental to, or necessary, appropriate, proper, advisable, or convenient for, the furtherance and accomplishment of the purposes described in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and for the protection and benefit of the Company, including, without limitation: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acquiring fee and leasehold estates in real and personal property and the rights therein or appurtenant thereto, necessary, appropriate or incidental to the development, construction, ownership, management and maintenance of the Project;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entering into, performing and carrying out contracts and agreements of any kind, and entering into any kind of activity, in connection with, or incidental to, the accomplishment of the purposes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securing licenses, approvals, permits and consents necessary, appropriate or incidental to the accomplishment of the purposes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developing and constructing the Project on the Property and dedicating or otherwise conveying portions of the Company Assets as may further the purposes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borrowing money and issuing evidences of indebtedness in furtherance of the Company business and securing any Company indebtedness by mortgage, pledge, security interest or other lien, and otherwise financing or refinancing (defined for purposes of this Agreement to include recast, modified, amended, extended or increased) the Project;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leasing, renting, licensing, mortgaging, selling or otherwise transferring or disposing of all or any part of the Project and/or the Property for cash, stock, other securities or other property, or any combination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sue and be sued, complain and defend, and participate in administrative or other proceedings, in its name;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appoint agents of the Company, and define their duties and fix their compensation, if any;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make and alter operating agreements, not inconsistent with the Certificate, this Agreement or the laws of the State of [Delaware/state], for the administration and regulation of its affairs; </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indemnify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Managing Member or former Member or Managing Member, and to make any other indemnification that is authorized by the Certificate or by this Agreement in accordance with the Act;</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the end of the term hereof as provided in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to cease its activities and surrender its certificate of organization;</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have and exercise all powers necessary or convenient to effect any or all of the purposes for which the Company is organized; and</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doing and performing all other acts and things which may be necessary, appropriate or incidental to the carrying out of the business and purposes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DUTIES, CAPITAL CONTRIBUTIONS, CLOSING, LOAN AND INTERESTS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Obligation to Update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Members of the Company, past and present, and their last known business, residence or mailing address will be listed on the attached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Managing Member will be required to update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from time to time as necessary to accurately reflect the information therein.</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By its execution of this Agreement, each Member hereby agrees that its votes, consents and actions pursuant to the Certificate and this Agreement and the Act will be counted and determined as provided in this Agreement, and that each Member possessing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shall be entitled:</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vote on matters on which the Members may vote under the Certificate, this Agreement and/or the Act;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subject to Articles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Company's income, gains, losses, deductions and credits.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Member hereby agrees that its Interest will for all purposes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interest and will not be deemed realty or any interest in the Company's real or personal property or assets of any kind.</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Capital Contributions; Closing</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initial capital contribution of Managing Member shall be $[dollar amount], the initial capital contribution of Investor Member shall be $[dollar amount] (the "Initial Capital Contributions"). Investor Member's Initial Capital Contributions shall be made on or before the Closing Date. The Members shall not be required to make any Capital Contributions to the Company other than the Initial Capital Contributions and the Additional Capital Contributions specified in 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Capital Requirements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PROVISION:</w:t>
      </w:r>
      <w:r>
        <w:rPr>
          <w:rFonts w:ascii="Times New Roman" w:hAnsi="Times New Roman" w:eastAsia="Times New Roman" w:cs="Times New Roman"/>
          <w:b w:val="0"/>
          <w:sz w:val="24"/>
        </w:rPr>
        <w:t xml:space="preserve"> Except as expressly set forth in this Agreement,] none of the Members shall have any obligation to make any capital contributions to the Company in addition to the Initial Capital Contributions (the "Additional Capital Contributions"), unless unanimously agreed to by the Members. The Members shall have the right, but not the obligation, to make loans ("Member Loans") to the Company to satisfy any capital requirements [</w:t>
      </w:r>
      <w:r>
        <w:rPr>
          <w:rFonts w:ascii="Times New Roman" w:hAnsi="Times New Roman" w:eastAsia="Times New Roman" w:cs="Times New Roman"/>
          <w:b/>
          <w:sz w:val="24"/>
        </w:rPr>
        <w:t>(other than with respect to Cost Overruns (as defined in Section 4.6.1) unless otherwise agreed to by Investor Member)</w:t>
      </w:r>
      <w:r>
        <w:rPr>
          <w:rFonts w:ascii="Times New Roman" w:hAnsi="Times New Roman" w:eastAsia="Times New Roman" w:cs="Times New Roman"/>
          <w:b w:val="0"/>
          <w:sz w:val="24"/>
        </w:rPr>
        <w:t xml:space="preserve">] as reasonably determined by the Members in excess of the Initial Capital Contributions, provided that if all Members are willing to make such Member Loans, they shall be made in accordance with the Members' then current Company Percentages. Member Loans will be repaid with interest as provided in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prior to any distributions to the Members. </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Members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the payment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Capital Contributions required of it hereunder, such Member will have no further liability or responsibility to the Company or any creditor except to the extent specifically set forth herein </w:t>
      </w:r>
    </w:p>
    <w:p>
      <w:pPr>
        <w:keepNext w:val="0"/>
        <w:spacing w:before="120" w:after="0" w:line="260" w:lineRule="exact"/>
        <w:ind w:left="108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Obligations of the Members with Respect to Loan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general rights, duties and obligations applicable to the Members with respect to the Loans for the Company shall be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Managing Member will comply with and not cause or permit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(and will use its diligent efforts to obtain and close under) the Loan and will comply with and not cause or permit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any other financing encumbering the Property [</w:t>
      </w:r>
      <w:r>
        <w:rPr>
          <w:rFonts w:ascii="Times New Roman" w:hAnsi="Times New Roman" w:eastAsia="Times New Roman" w:cs="Times New Roman"/>
          <w:b/>
          <w:sz w:val="24"/>
        </w:rPr>
        <w:t xml:space="preserve">OPTIONAL PROVISION: </w:t>
      </w:r>
      <w:r>
        <w:rPr>
          <w:rFonts w:ascii="Times New Roman" w:hAnsi="Times New Roman" w:eastAsia="Times New Roman" w:cs="Times New Roman"/>
          <w:b w:val="0"/>
          <w:sz w:val="24"/>
        </w:rPr>
        <w:t xml:space="preserve">and to the extent that any Additional Capital Contributions are required to obtain Substantial Completion ("Cost Overruns") then Managing Member shall contribute such amounts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Capital Contribution and not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Loan, unless Investor Member elects to fund its Company Percentage of such Cost Overrun, in which case such amount funded by Investor Member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Capital Contribution by Investor Member.] </w:t>
      </w:r>
    </w:p>
    <w:p>
      <w:pPr>
        <w:keepNext w:val="0"/>
        <w:spacing w:before="120" w:after="0" w:line="260" w:lineRule="exact"/>
        <w:ind w:left="108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and Interest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Member will have the right to:</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withdraw its Capital Contributions;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receive any return, preferred return or interest on any portion of his/its Capital Contributions, including, without limitation, its Initial Capital Contribution or Additional Capital Contributions, except as otherwise provided herein;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withdraw or resign from the Company except by transfer of his/its Interest to another party in accordance with Article </w:t>
      </w:r>
      <w:r>
        <w:rPr>
          <w:rFonts w:ascii="Times New Roman" w:hAnsi="Times New Roman" w:eastAsia="Times New Roman" w:cs="Times New Roman"/>
          <w:b w:val="0"/>
          <w:sz w:val="24"/>
        </w:rPr>
        <w:t>XIV.</w:t>
      </w:r>
      <w:r>
        <w:rPr>
          <w:rFonts w:ascii="Times New Roman" w:hAnsi="Times New Roman" w:eastAsia="Times New Roman" w:cs="Times New Roman"/>
          <w:b w:val="0"/>
          <w:sz w:val="24"/>
        </w:rPr>
        <w:t xml:space="preserve"> hereof, or upon the dissolution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 or Return of Capital</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expressly provided herein or required under the Act, no Member shall be entitled to receive any interest on its Capital Contributions or shall be entitled to withdraw capital or to receive distributions of or against capital without the prior written consent of all the Members. </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PROFITS AND LOSSES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and Losses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After giving effect to the special allocations set forth in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subject to any limitations contained therein, Profits and Losses for any Fiscal Year or portion thereof will be allocated among the Members such that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hypothetical sale of all of the Company's assets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cash equal to their then Gross Asset Values immediately following the end of such Fiscal Year or other period, each Member's positive (or negative) Capital Account balance is equal to (i) the amount such Member would receive pursuant to</w:t>
      </w:r>
      <w:r>
        <w:rPr>
          <w:rFonts w:ascii="Times New Roman" w:hAnsi="Times New Roman" w:eastAsia="Times New Roman" w:cs="Times New Roman"/>
          <w:b w:val="0"/>
          <w:sz w:val="24"/>
        </w:rPr>
        <w:t xml:space="preserve"> subsections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if the Company were completely liquidated and all of the proceeds from such hypothetical sale remaining after the hypothetical payment of all Company liabilities (limited, with respect to each Nonrecourse Liability, to the Gross Asset Value of the Company asset or assets securing such Nonrecourse Liability) were distributed to the Members, minus (ii) the Member's share of Company Minimum Gain and Member Minimum Gain; provided, however, that notwithstanding any other provision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no will be allocated to any Member for any Fiscal Year or other period to the extent that such allocation would create or increase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Adjusted Capital Account.</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Allocations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special allocations will be made in the following order: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then each Member will be allocated items of income and gain equal to such Member's share of such net decrease, determined in accordance with Sections 1.704-2(f) and 1.704-2(g) of the Treasury Regulations. Allocations pursuant to the previous sentence will be made in proportion to the respective amounts required to be allocated to each Member pursuant thereto. This subsection is intended to comply with the minimum gain chargeback requirement of Section 1.704-2(f) of the Treasury Regulations and will be interpreted consistently therewith;</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Member Minimum Gain, then each Member will be allocated items of gross income or gain equal to such Member's share of such net decrease, determined under Section 1.704-2(i) of the Treasury Regulations. Allocations pursuant to the previous sentence will be made in proportion to the respective amounts required to be allocated to each Member pursuant thereto. This subsection is intended to comply with the minimum gain chargeback requirement of Section 1.704-2(i)(4) of the Treasury Regulations and will be interpreted consistently therewith;</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In the event that any Member unexpectedly receives any adjustments, allocations, or distributions described in Treasury Regulations Sections 1.704-1(b)(2)(ii)(d)(4), 1.704-1(b)(2)(ii)(d)(5), or 1.704-1(b)(2)(ii)(d)(6), items of Company income and gain will be allocated to the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to the extent required by the Treasury Regulations, the Adjusted Capital Account deficit of the Member as quickly as possible; provided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pursuant to this subsection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will be made only if and to the extent that the Member would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Adjusted Capital Account deficit after all other allocations provided for in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have been tentatively made as if this subsection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were not in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In the event that any Member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Adjusted Capital Account deficit at the end of any Allocation Year, the Member will be allocated items of Company income and gain in the amount of the deficit as quickly as possible; provided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pursuant to this subsection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will be made only if and to the extent that the Member would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Adjusted Capital Account deficit after all other allocations provided for in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have been tentatively made as if subsection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this subsection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were not in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Nonrecourse Deductions for any Fiscal Year will be allocated to the Members in accordance with their respective Company Percentages;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Member Nonrecourse Deductions for any Fiscal Year will be allocated to the Members who bear the economic risk of loss with respect to the Member Nonrecourse Liability to which such Member Nonrecourse Deductions are attributable in accordance with Section 1.704-2(i)(1) of the Treasury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the extent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to the adjusted tax basis of any Company Asset pursuant to Code Section 734(b) or Code Section 743(b) is required, pursuant to Treasury Regulations Section 1.704-1(b)(2)(iv)(m)(2) or (m)(4), to be taken into account in determining Capital Accounts, the amount of the adjustment to the Capital Accounts will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 of gain (if the adjustment increases the basis) or loss (if the adjustment decreases the basis), and the gain or loss will be specially allocated to the Members in accordance with their interests in the Company in the event Treasury Regulations Section 1.704-1(b)(2)(iv)(m)(2) applies, or to the Member to whom the distribution was made in the event Treasury Regulations Section 1.704-1(b)(2)(iv)(m)(4) applies;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proviso at the end of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the allocations set forth in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(the "Regulatory Allocations") are intended to comply with certain requirements of the Treasury Regulations. It is the intent of the Members that, to the extent possible, all Regulatory Allocations will be offset either with other Regulatory Allocations or with special allocations of other items of Company income, gain, loss or deduction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Therefore, notwithstanding any other provision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(other than the Regulatory Allocations), Managing Member will make such offsetting special allocations of Company income, gain, loss or deduction in whatever manner it deems appropriate so that, after such offsetting allocations are made, each Member's Capital Account balance, to the extent possible, is equal to the Capital Account balance such Member would have had if the Regulatory Allocations were not part of the Agreement and all Company items were allocated pursuant to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(other than the proviso at the end thereof). In exercising its discretion under this subsection, Managing Member will take into account future Regulatory Allocations under subsections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that, although not yet made, are likely to offset other Regulatory Allocations previously made under subsections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(f)</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Varying Interests of the Members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Anything contained in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to the contrary notwithstanding, the allocation of Profits, Losses and any other items of income, gain, expense or loss for any Fiscal Year of the Company during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acquires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will take into account the Members' varying interests in the Company for such Fiscal Year pursuant to any method permissible under Section 706 of the Code that is selected by Managing Member.</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 Code Section 704(c)</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accordance with Code Section 704(c) and the Treasury Regulations thereunder, income, gain, loss and deduction with respect to any property contributed to the capital of the Company, solely for tax purposes, will be allocated among the Members so as to take account of any variation between the adjusted basis of such property to the Company for federal income tax purposes and its initial Gross Asset Value (computed in accordance with the definition thereof). In the event the Gross Asset Value of any Company Assets is adjusted pursuant to the definition of Gross Asset Value hereof, subsequent allocations of income, gain, loss and deduction with respect to such Company Assets will take account of any variation between the adjusted basis of such asset for federal income tax purposes and its Gross Asset Value in the same manner as under Code Section 704(c) and the Treasury Regulations thereunder.</w:t>
      </w:r>
    </w:p>
    <w:p>
      <w:pPr>
        <w:keepNext w:val="0"/>
        <w:spacing w:before="120" w:after="0" w:line="260" w:lineRule="exact"/>
        <w:ind w:left="1080" w:right="0" w:firstLine="240"/>
        <w:jc w:val="left"/>
      </w:pPr>
      <w:r>
        <w:rPr>
          <w:rFonts w:ascii="Times New Roman" w:hAnsi="Times New Roman" w:eastAsia="Times New Roman" w:cs="Times New Roman"/>
          <w:b w:val="0"/>
          <w:sz w:val="24"/>
        </w:rPr>
        <w:t>Any elections or other decisions relating to such allocations will be made by Managing Member in any manner that reasonably reflects the purpose and intention of this Agreement. Allocations pursuant to this Section are solely for purposes of federal, state and local taxes and will not affect, or in any way be taken into account in computing, any Capital Account or share of Profits, Losses, other items or distributions pursuant to any provision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Partner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Managing Member is designated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"TMP") as defined in Section 6231(</w:t>
      </w:r>
      <w:r>
        <w:rPr>
          <w:rFonts w:ascii="Times New Roman" w:hAnsi="Times New Roman" w:eastAsia="Times New Roman" w:cs="Times New Roman"/>
          <w:b/>
          <w:sz w:val="24"/>
        </w:rPr>
        <w:t>a</w:t>
      </w:r>
      <w:r>
        <w:rPr>
          <w:rFonts w:ascii="Times New Roman" w:hAnsi="Times New Roman" w:eastAsia="Times New Roman" w:cs="Times New Roman"/>
          <w:b w:val="0"/>
          <w:sz w:val="24"/>
        </w:rPr>
        <w:t>)(7) of the Code, and the Members will take such actions as may be necessary, appropriate, or convenient to effect the designation of Managing Member as TMP. The TMP and the other Members will use their commercially reasonable efforts to comply with the responsibilities outlined in this section and in Sections 6222 through 6232 of the Code (including any Treasury Regulations promulgated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Members will furnish the TMP with such information as the TMP may reasonably request to permit it to provide the Internal Revenue Service with sufficient information to allow proper notice to the parties in accordance with Section 6223 of the Code. Each Member shall give prompt notice to each other Member of any and all notices it receives from the Internal Revenue Service concerning the Company, including any notice of audit, any notice of action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revenue agent's report, any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30 day appeal letter and any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deficiency in tax concerning the Company's federal income tax return. </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TMP will provide the other Members with reasonable prior notice of, and shall consult with the other Members regarding, and shall permit the other Members to review or attend (as applicable), any meetings or submissions by or on behalf of the Company relating to any federal, state or local tax audits or tax controversies.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These provisions will survive the termination of the Company or the termination of any Member's interest in the Company and will remain binding on the Members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time necessary to resolve with the Internal Revenue Service or the Department of the Treasury any and all matters regarding the Federal income taxation of the Company and each of the Members with respect to Company matters.</w:t>
      </w:r>
    </w:p>
    <w:p>
      <w:pPr>
        <w:keepNext w:val="0"/>
        <w:spacing w:before="120" w:after="0" w:line="260" w:lineRule="exact"/>
        <w:ind w:left="108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Partnership Representative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tax years of the Company that begin after December 31, 2017, Managing Member shall be the Company's "partnership representative" under the BBA Rules ("BBA Rules" means Code Sections 6221 through 6241, as amended by the Bipartisan Budget Act of 2015). The Members may by mutual written consent agree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partnership representative. Neither the partnership representative nor the Company shall elect application of the BBA Rules before the BBA Rules become mandatory without the written consent of all Members. The partnership representative shall (i) keep the Company and each Member apprised of the commencement, development, and settlement of each audit, administrative hearing, or other proceedings regarding the Company's tax matters; (ii) employ competent tax counsel in connection with each such audit, administrative hearing, or other proceeding; (iii) not take any action that would extend the statute of limitations under the BBA Rules without first obtaining written consent from each Member; (iv) not make any election under the BBA Rules, including under Code section 6226, without first obtaining the written consent of each Member, and (v) confer with each Member before making any other decision that would bind the Company or any Member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administrative hearing, or any other proceeding related to the Company's tax affairs. If any taxes are assessed against the Company, each Member agrees to cooperate in good faith with attempts of the partnership representative to reduce the aggregate tax liability (including any associated interest and penalties, and regardless of whether such liability is payable by the Company or any Member) associated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adjustment under the BBA Rules of the Company's tax items or any Member's distributive share thereof.</w:t>
      </w:r>
    </w:p>
    <w:p>
      <w:pPr>
        <w:keepNext w:val="0"/>
        <w:spacing w:before="120" w:after="0" w:line="260" w:lineRule="exact"/>
        <w:ind w:left="108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determination of whether to make, to refrain from making or to revoke on behalf of the Company any federal, state or local tax election will be made by Managing Member; provided, however, it is intended that the Company be classified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for federal and state income tax purposes, and neither the Company nor any Member shall take any action or fail to take any action that would jeopardize such partnership classification.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BOOKS AND RECORDS; AUDITS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Timing of Distributions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Except as otherwise provided in Article </w:t>
      </w:r>
      <w:r>
        <w:rPr>
          <w:rFonts w:ascii="Times New Roman" w:hAnsi="Times New Roman" w:eastAsia="Times New Roman" w:cs="Times New Roman"/>
          <w:b w:val="0"/>
          <w:sz w:val="24"/>
        </w:rPr>
        <w:t>XII.</w:t>
      </w:r>
      <w:r>
        <w:rPr>
          <w:rFonts w:ascii="Times New Roman" w:hAnsi="Times New Roman" w:eastAsia="Times New Roman" w:cs="Times New Roman"/>
          <w:b w:val="0"/>
          <w:sz w:val="24"/>
        </w:rPr>
        <w:t xml:space="preserve">, the Company will distribute any Cash Available for Distribution as promptly as possible, as reasonably determined by Managing Member, but in any event, not less than [monthly / quarterly]. Managing Member will use its commercially reasonable efforts to make sufficient distributions to the Members to pay, when due, taxes attributable to Profits (and any other items of income or gain) allocated to the Members. </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and Priority of Distributions of Cash Available for Distribution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Cash Available for Distribution will be distributed in the following order and priority: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Investor Member and Managing Member, pro rata, based on the outstanding balances of any Member Loans, until all Member Loans, together with interest thereon at [percentage/%] per annum, from the date advanced until the date repaid, have been fully repaid.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the Members pro rata, based on their respective Company Percentage, until each such Member has received total distributions under this subsection equal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IRR on their respective Capital Contributions.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[percentage]% to Investor Member and [percentage]% to Managing Member pari passu until each such Member has received total distributions under this subsection equal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IRR on their respective Capital Contributions.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Thereafter [percentage]% to Managing Member and [percentage] to [the Members] [Investor Member] pari passu.</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the expense of the Company, Managing Member will maintain or cause to be maintained, in accordance with generally accepted accounting principles applied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consistent manner, and more specifically in accordance with Section 1.704-1(b)(2)(iv) of the Treasury Regulations, adequate and accurate books and records of account in which will be entered all matters relating to the Company, including all income, expenditures, assets and liabilities. The books and records will be maintained at the Company's principal office or at such other location designated by Managing Member. The books and records together with all supporting vouchers and data will be open to examination and copying by any Member or its/his duly constituted representative during normal business hours at the Company's principal office. In addition, Managing Member shall provide quarterly financial reports to the Members,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Profit and Loss Statement, Balance Sheet, and Cost Report showing funds spent to date in comparison to the Approved Budget, and showing the estimated remaining cost to complete the Project.</w:t>
      </w:r>
    </w:p>
    <w:p>
      <w:pPr>
        <w:keepNext w:val="0"/>
        <w:spacing w:before="120" w:after="0" w:line="260" w:lineRule="exact"/>
        <w:ind w:left="108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the expense of the Company, if requested by Investor Member, with respect to any fiscal year, Managing Member will cause the Accountants to perform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annual audit of the Company's books and records. Each Member will be furnished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audit report on the financial statements of the Company. The annual financial statements of the Company will be prepared in accordance with generally accepted accounting principles consistently applied, and will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Capital Accounts of the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operations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changes in financial position. The audit and financial statements will be completed as soon as reasonably practical after the close of the Company's Fiscal Year.</w:t>
      </w:r>
    </w:p>
    <w:p>
      <w:pPr>
        <w:keepNext w:val="0"/>
        <w:spacing w:before="120" w:after="0" w:line="260" w:lineRule="exact"/>
        <w:ind w:left="108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fiscal year of the Company for both financial reporting and federal income tax purposes will be the Fiscal Year.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TO [AND DEVELOPMENT OF THE PROJECT] AND MEMBERS' RESPONSIBILITIES; CERTAIN REPRESENTATIONS TO INVESTOR MEMBER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Insurance and Surveys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Managing Member has obtained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 title insurance policy for the Property and Managing Member represents and warrants that it has delivered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thereof to Investor Member and which insures that good and marketable fee title to the Property is vested in the Company free and clear of all liens and encumbrances except for such title matters as set forth therein. </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Responsibilities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Managing Member will be primarily responsible for obtaining the third party financing and for providing "back office" support for the Project, with the cost thereof chargeable to the Company in accordance with the Project Budget. Managing Member will be primarily responsible for all aspects of the development, construction, marketing and leasing of the Project. Managing Member shall devote such time and effort to the business of the Company as may be reasonably required to perform the foregoing responsibilities and achieve the objectives set forth [in Section 7.3 and elsewhere]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[Development Fee; Property Management Fee; Acquisition Fee; Asset Management Fee; Disposition Fee; Financing Fee]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Members agree and acknowledge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Company shall pay to Managing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$[dollar amount] development fee (the "Development Fee") based on [percentage]% of total development cost of the Project, which will be payable monthly until Substantial Completion (subject to the requirements of the Loan documents);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[After the Stabilization Date], the Company shall pay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Managing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property management fee (the "Management Fee") equal to [percentage]% of gross revenues from the Project,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commercially reasonable and customary Property Management Agreement (the "Management Agreement") reasonably approved by Investor Member, to be entered into between the Company and such affiliate of Managing Member. </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Company shall pay to Managing Member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fee at the Closing of the acquisition of the Property in the amount of [1%/percentage] of the total sales price thereof, payable on the closing of such sale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Company shall pay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management fee to the Managing Member of [1%/percentage] per annum of the total [Initial] Capital Contributions by both Members, which shall be payable in equal monthly installments.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Company shall pay to the Managing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disposition fee upon the sale of the Property in the amount of [1%/percentage] of the total sales price thereof, payable on the closing of such sale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Warranties and Covenants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Managing Member represents, warrants and covenants to Investor Member,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organized limited liability company validly existing and in good standing under the laws of the State of [Delaware/state] and each jurisdiction where it is required to qualify to do business, and has complied with all filing requirements necessary for its existence and to preserve the limited liability of each of the Members;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Managing Member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formed and validly existing limited liability company in good standing under the laws of the State of [Delaware/state] and has all requisite power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and to perform its duties and obligations as contemplated by this Agreement. Neither the execution and delivery by Managing Member of this Agreement nor the performance of any of the actions of Managing Member contemplated hereby has constituted or will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w:t>
      </w:r>
      <w:r>
        <w:rPr>
          <w:rFonts w:ascii="Times New Roman" w:hAnsi="Times New Roman" w:eastAsia="Times New Roman" w:cs="Times New Roman"/>
          <w:b/>
          <w:sz w:val="24"/>
        </w:rPr>
        <w:t>A</w:t>
      </w:r>
      <w:r>
        <w:rPr>
          <w:rFonts w:ascii="Times New Roman" w:hAnsi="Times New Roman" w:eastAsia="Times New Roman" w:cs="Times New Roman"/>
          <w:b w:val="0"/>
          <w:sz w:val="24"/>
        </w:rPr>
        <w:t>) the [certificate of formation/articles of organization], by laws, operating agreement or other organizational documents of Managing Member, (B) any agreement by which Managing Member is bound or to which any of its property or assets is subject, or (C) any law, administrative regulation or court decree;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No event or proceeding (including, without limitation, legal actions or proceedings before any court, commission, administrative body or other governmental authority having jurisdiction over the zoning applicable to the Property and/or the Project, disputes with suppliers of labor and/or materials; and acts of any governmental authority) has occurred or is pending or, to its knowledge, threatened, which would materially adversely affect the ability of Managing Member (or its Affiliates) to perform its obligations hereunder or under any other agreement with respect to the Company, the Property and/or the Project; </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There is no action, suit, proceeding or investigation pending or, to the knowledge of Managing Member, against the Company, Managing Member, the Property and/or the Project; </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No Event of Bankruptcy has occurred with respect to the Company or Managing Member or any Person that Controls Managing Member;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Managing Member has not and will not employ any person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 or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None of the Company, the Property or the Project has any liability or obligation (whether known or unknown, whether absolute or contingent, whether liquidated or unliquidated and whether due or to become due), [</w:t>
      </w:r>
      <w:r>
        <w:rPr>
          <w:rFonts w:ascii="Times New Roman" w:hAnsi="Times New Roman" w:eastAsia="Times New Roman" w:cs="Times New Roman"/>
          <w:b/>
          <w:sz w:val="24"/>
        </w:rPr>
        <w:t>OPTIONAL PROVISION:</w:t>
      </w:r>
      <w:r>
        <w:rPr>
          <w:rFonts w:ascii="Times New Roman" w:hAnsi="Times New Roman" w:eastAsia="Times New Roman" w:cs="Times New Roman"/>
          <w:b w:val="0"/>
          <w:sz w:val="24"/>
        </w:rPr>
        <w:t xml:space="preserve"> other than obligations arising from this Agreement, the executed Loan documents, the Architect's Contract, the Construction Contract and the Other Contracts;] </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All information furnished by or on behalf of the Company, Managing Member or any Person that Controls Managing Member to Investor Member in connection with this Agreement or the Property and/or the Project and the transaction contemplated by this Agreement is true and correct in all material respects and does not omit any material fact necessary in order to make such information not misleading. No event or circumstance has occurred which has had or could reasonably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Property and/or the Project.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Managing Member shall not act in any manner which will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Company to be treated for federal income tax purposes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association taxable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(B) the Company to fail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Act, or (C) Investor Member to be liable for obligations of the Company or any other Member.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MEMBERS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Members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act will be taken, sum expended, decision made or obligation incurred by the Company or Managing Member or Investor Member with respect to any matter within the scope of the following actions (the "Major Decisions") enumerated below, unless such matter has been expressly approved in writing by Investor Member and Managing Member: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amendment of the Certificate or this Agreement and no such amendment may be entered into which (i) affects any provision herein expressly requiring unanimous consent of the Members, (ii) requires Additional Capital Contributions except as otherwise set forth in this Agreement, (iii) which imposes any recourse liability upon the Members, or (iv) which affects the priority of distributions set forth herein, in each case without the unanimous consent of the Members.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dissolution of the Company (except as provided in Article </w:t>
      </w:r>
      <w:r>
        <w:rPr>
          <w:rFonts w:ascii="Times New Roman" w:hAnsi="Times New Roman" w:eastAsia="Times New Roman" w:cs="Times New Roman"/>
          <w:b w:val="0"/>
          <w:sz w:val="24"/>
        </w:rPr>
        <w:t>XII.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acquisition of any real property other than the Property, except for easements, rights of way and similar real property interests which may be necessary or incidental to the development of the Project;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other venture between the Company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except as otherwise permitted in this Agreement or set forth in the Project Budget, entering into any contract between the Company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any decision to pay Managing Member, any Member or any Affiliate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other compensation not otherwise provided for herein or in the Project Budget, and the amount of such salary or other compensation and other benefits; </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amendment of this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terms and conditions of the Loan, if materially different than the terms and conditions set forth in the term sheet attached hereto as 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and the terms of any other Company indebtedness or financing, in respect of the Property or the Project or the direct or indirect interests of the Company in the Company, the Property and/or the Project (other than trade payables incurred in the ordinary course of operating the Project in accordance with the Project Budget), or any amendment, termination, extension or other modifications to any of the foregoing and the terms of any refinancing or replacement of the Loan;</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commencement or settlement of any material litigation by or against the Company; </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filing by the Company of any petition in bankruptcy or the commencement by the Company of any insolvency or similar proceedings;</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subject to the Approval Process for the Operating Budget and the provisions of Article [XVI], the approval of the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annual Operating Budget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modification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approved Operating Budget and/or the approval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modification of the Project Budget (other than modifications required by the Loan or resulting from changes in the cost of non-discretionary items such as taxes and insurance premiums);</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sale or other transfer of all or any portion of the Property or any direct or indirect interest of the Company in the Company, the Property and/or the Project (the "Sale Major Decision");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granting of any mortgage, pledge, hypothecation, easement (other than easements and rights-of-way required in connection with the construction and development of the Project in the ordinary course with public utility companies), or any other encumbrance of all or any portion of the Property or any direct or indirect interest of the Company in the Company, the Property and/or the Project;</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any deviation from the amounts set forth in the Operating Budget or the Project Budget by more than [percentage] in the aggregate, except for non-discretionary deviations, such as those due to changes in taxes and insurance premiums; </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filing of any tax return or the making of any tax election on behalf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conversion, merger or consolidation of the Company with or into another Person; and </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confession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leasing, licensing or otherwise entering into occupancy agreements with respect to all or any portion of the Property, other than in the ordinary course of business in accordance with the Operating Budget and at market terms and rents with unaffiliated third parties.</w:t>
      </w:r>
    </w:p>
    <w:p>
      <w:pPr>
        <w:keepNext w:val="0"/>
        <w:spacing w:before="120" w:after="0" w:line="260" w:lineRule="exact"/>
        <w:ind w:left="1440" w:right="0" w:firstLine="240"/>
        <w:jc w:val="left"/>
      </w:pPr>
      <w:r>
        <w:rPr>
          <w:rFonts w:ascii="Times New Roman" w:hAnsi="Times New Roman" w:eastAsia="Times New Roman" w:cs="Times New Roman"/>
          <w:b w:val="0"/>
          <w:sz w:val="24"/>
        </w:rPr>
        <w:t>Managing Member acknowledges, covenants and agrees that in making decisions it has the authority to make under this Agreement affecting the Property, Managing Member will act reasonably, recognizing its fiduciary responsibility to Investor Member.</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Investor Member Approval Rights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addition to the foregoing, Managing Member and the Members agree that no act will be taken, or permitted to be taken, sum expended, decision made or obligation incurred by the Company or Managing Member or any Member with respect to any matter within the scope of the following matters unless such matter has been approved in writing by Investor Member: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Any material change, including, without limitation, any conversion of the Project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condominium,] in the business plan for the Company and the Project (i.e., any change in the business plan to develop the Project pursuant to the Approvals, and in accordance with the material plans and specifications therefore and pursuant to the [Construction Schedule, the Construction Contract, the Architect's Contract, the Other Contracts and the Project Budget to achieve Substantial Completion] and; to rent the completed [residential apartments/[office/retail] /applicable use of the premises] premises to achieve the Stabilization Date;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Any change in the zoning or legal or permitted use of the Property and/or the Project; </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Any sale or other conveyance of the Property and/or the Project prior to Substantial Completion; </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Any material change, amendment or modification of, or waiver or release of any rights or remedies under, the [Approvals, the Construction Contract, the Architect's Contract, the Project Budget, the Construction Schedule, the plans and specifications for the Project, or the Other Contracts] which would (i) require expenditures in excess of the Project Budget, including the contingency amount provided for therein, or (ii) otherwise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Property or the Project; or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filing of any voluntary petition in bankruptcy on behalf of the Company, (B) the consenting to the filing of any involuntary petition in bankruptcy against the Company, (C) the filing of any petition seeking, or consenting to, the reorganization or relief under any applicable federal or state law relating to bankruptcy or insolvency, (D) the consenting to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liquidator, assignee, trustee, sequestrator (or other similar official) of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its property, (E) the making of any assignment for the benefit of creditors, (F) the admission in writing of the Company's inability to pay its debts generally as they become due or (G) the taking of any action by the Company in furtherance of any such action.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MANAGING MEMBER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Managing Member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Managing Member shall have the authority and responsibility for the day-to-day management and affairs of the Company's business in accordance with the terms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Managing Member will perform its duties as Managing Member in good faith,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it reasonably believes to be in the best interests of the Company, and with such care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ordinarily prudent person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position would use under similar circumstances.</w:t>
      </w:r>
    </w:p>
    <w:p>
      <w:pPr>
        <w:keepNext w:val="0"/>
        <w:spacing w:before="120" w:after="0" w:line="260" w:lineRule="exact"/>
        <w:ind w:left="108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Salaries and Fees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shall not pay to Managing Member, Member, or any of their Affiliates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or salary as compensation for their services rendered to the Company, except as set forth in the Operating Budget or the Project Budget or as otherwise expressly set forth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Managing Member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Investor Member shall have the right to remove [name of initial Managing Member] as Managing Member for Cause (as defined below) and to then replace [name of initial Managing Member]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designated by Investor Member as Managing Member. Any one or more of the following events shall constitute "Cause"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Managing Member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assignment for the benefit of creditors;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any petition shall be filed against Managing Member, in any court, whether or not pursuant to any statute of the United States or of any State, in any bankruptcy, reorganization, dissolution, liquidation, composition, extension, arrangement or insolvency proceedings and if such proceedings shall not be dismissed within ninety (90) calendar days after the institution of the same (unless such entity is diligently pursuing such dismissal within said ninety (90) day period, in which case said period shall be extended for such period of time as shall reasonably be required to achieve such dismissal, but in no event shall such period exceed one hundred eighty (180) days in the aggregate), or if any such petition shall be so filed by Managing Member;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in any proceeding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trustee or liquidator be appointed for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portion of the property and assets of Managing Member and such receiver, trustee or liquidator shall not be discharged within ninety (90) calendar days after such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Managing Member shall fail or willfully refuse to perform any of its material duties or obligations as Managing Member hereunder, including without limitation any failure which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increase in the costs of the Project or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delay in the completion of the Project,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the Loan in each case after applicable notice and cure periods, or if no such notice and cure period is stated, within five (5) business days after written notice and opportunity to cure;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Managing Member shall misappropriate any funds of the Company in the possession or control of Managing Member; or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Managing Member shall commit willful misconduct, gross negligence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of fraud against the other Members or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Managing Member shall cease to Control Managing Member's Interest. </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In the event that the Managing Member shall have been removed as the Managing Member for Cause, then under such circumstances and from that time forward (i) the Managing Member shall immediately cease to be Managing Member, (ii) the Managing Member shall no longer have any right to receive any [fees] [or] [any distribution of Cash Available for Distribution] under this Agreement from and after the date of removal, and (iii) the Managing Member shall have no authority to act on behalf of or bind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the Managing Member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Managing Member shall have the duty and responsibility to act as operator [and developer] of the Project and all customary actions and functions in connection therewith, including, without limitation, the duties and responsibilities, with such limitations on its powers as set forth below and elsewhere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preparation of Project Budget, and expending the capital and revenues of the Company only in accordance with approved Project Budget and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Arranging for the Loan and all other financings, and preparing all projections, financial reports and other information or material to be furnished to the lenders;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performance of other customary ownership, management, operation and development functions, including seeking to obtain all local, state and federal permits, approvals and land use consents and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liaison with all Governmental Authorities having jurisdiction over the Property and/or the development of the Project, and processing all governmental permits and approvals; and authorizing such research reports, economic and statistical data, evaluations, analyses, opinions and recommendations as may be necessary to further the purposes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Procuring and maintaining insurance policies with such coverage and in such amounts as may be determined by the Members, as may be required by the terms of the Loan or any other loan to the Company, and as set forth in the Project Budget;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File protests regarding property tax assessments;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Prepare and deliver to each of the Members periodic reports not less than quarterly of the state of the business and the affairs of the Company, the Company and the Project, as well as quarterly financial statements, and maintain, or cause to be maintained, the books and records;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Within [seventy-five (75)/days] days after the end of each Fiscal Year, or as soon as reasonably practical after the end thereof, cause the Accountants to conduct the audit required herein, and prepare and deliver to each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setting forth in sufficient detail all such information and data with respect to business transactions affected by or involving the Company during such Fiscal Year as will enable the Company and Members to prepare their federal, state and local income tax returns in accordance with the laws, rules and regulations then prevailing. The Managing Member will also cause such Accountants to prepare federal, state or local tax returns required of the Company and file the same, and to timely deliver K-1s to the Members. The Managing Member will also (</w:t>
      </w:r>
      <w:r>
        <w:rPr>
          <w:rFonts w:ascii="Times New Roman" w:hAnsi="Times New Roman" w:eastAsia="Times New Roman" w:cs="Times New Roman"/>
          <w:b/>
          <w:sz w:val="24"/>
        </w:rPr>
        <w:t>a</w:t>
      </w:r>
      <w:r>
        <w:rPr>
          <w:rFonts w:ascii="Times New Roman" w:hAnsi="Times New Roman" w:eastAsia="Times New Roman" w:cs="Times New Roman"/>
          <w:b w:val="0"/>
          <w:sz w:val="24"/>
        </w:rPr>
        <w:t>) furnish to each Member copies of the Company's audit report, tax return and such other reports on the Company's operations and conditions as may be reasonably requested by any Member, (b) deliver copies of the Company's monthly bank statements to the Members each month, and (c) provide to the Members copies of any reports or statements delivered to any Lender or potential lender in connection with the Loan or any Company financing or potential financing, concurrently with the delivery thereof to such Lender or potential lender;</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Collecting all revenues payable to the Company and depositing all sums collected in the Company's account or accounts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financial institution selected by the Managing Member;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Making, or causing to be made, distributions of Cash Available for Distribution pursuant to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and</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Preparing and delivering to the Members monthly reports on the Property and/or the progress of the Project, and/or any material repairs, construction, tenant improvements or similar work, including percentage of completion, work completed and expenditures made during the month.</w:t>
      </w:r>
    </w:p>
    <w:p>
      <w:pPr>
        <w:keepNext w:val="0"/>
        <w:spacing w:before="120" w:after="0" w:line="260" w:lineRule="exact"/>
        <w:ind w:left="108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Reimbursement to Members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Other than as specified herein or in the initial approved Project Budget, no Member will be paid any compensation or reimbursed any cost in connection with Company matters. </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AND MANAGER'S LIABILITY AND INDEMNITY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In the absence of the express written agreement of any Member to the contrary, no Member will be liable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decree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in any other manner, for the debts, liabilities or obligations of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will have no liability to any other Member and/or the Company when acting pursuant to its authority granted pursuant to the Certificate and/or this Agreement except to the extent such Member's acts or omissions constituted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this Agreement or willful misconduct or gross negligence of such Member. Additionally,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will be liable to the Company for any difference between its Capital Contribution actually paid in and the amount any Member is obligated to contribute as stated in this Agreement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executed and delivered by such Member.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received distribution in violation of this Agreement or the Act, it shall be liable to the Company to return such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Indemnification of Members, Managing Member, Employees or Agents</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Expense, and pursuant to the Project Budget or Operating Budget, as applicable, agrees to indemnify its Members, Managing Member, employees and agents to the fullest extent permitted by law and as specifically permitted in the Act.</w:t>
      </w:r>
    </w:p>
    <w:p>
      <w:pPr>
        <w:keepNext w:val="0"/>
        <w:spacing w:before="120" w:after="0" w:line="260" w:lineRule="exact"/>
        <w:ind w:left="108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to the extent expressly set forth in this Agreement, if applicable, the Members shall have all remedies under this Agreement, at law and/or in equity. The remedies of the Members hereunder are cumulative and will not exclude any other legal or equitable remedies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be lawfully entitled. The Members acknowledge that all legal remedies for any breach of this Agreement may be inadequate, and therefore they consent to any appropriate equitable remedy; and any failure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abide by the terms of this Agreement, including without limitation any vote or consent that is binding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any other failure to adhere to the terms of this Agreement which cost the Company legal and court costs to enforce same will render the breaching Member liable to the Company for any such fees and costs. In no event shall any Member (including Managing Member in such capacity) be liable for special, consequential or punitive damages.</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RIGHT OF FIRST OFFER AS TO INTERESTS]; [RIGHT OF FIRST REFUSAL ON SALE OF INTERESTS]; [RIGHT OF FIRST OFFER ON SALE OF PROPERTY]; [CALL RIGHTS]; [PUT RIGHTS; [TAG ALONG RIGHTS]; [DRAG ALONG RIGHTS];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Restrictions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Member hereby agrees that its Interest is not transferable except as provided in this Article.</w:t>
      </w:r>
    </w:p>
    <w:p>
      <w:pPr>
        <w:keepNext w:val="0"/>
        <w:spacing w:before="120" w:after="0" w:line="260" w:lineRule="exact"/>
        <w:ind w:left="108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Prohibited Transfers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Except as expressly set forth in this Agreement, no Member may sell, transfer, assign or otherwise dispose of or mortgage, hypothecate, or otherwise encumber or permit or suffer any encumbrance of all or any part of its Interest (collectively,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unless approved by the other Member in writing, such approval not to be unreasonably withheld. Notwithstanding anything to the contrary in this Article, Managing Member may not Transfer all or any part of its Interest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which is not Controlled by, and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Managing Member without the prior written consent of Investor Member, which may be withheld in Investor Member's sole discretion, [or provide Managing Member must have control and at least [percentage]% economic interest] until (i) Substantial Completion and the issuance of certificates of occupancy for all buildings therein, and (ii) occurrence of the Stabilization Date.] Notwithstanding anything to the contrary in this Agreement, Investor Member may, at any time, effect one or more Transfers of all or any portion of its direct or indirect Interest (including, without limitation, Transfers by or to partners of Investor Member) without the consent of Managing Member [provided Investor Member continues to Control Investor Member Interest]. The Company and Managing Member will use commercially reasonable, diligent and good faith efforts to, and cooperate and coordinate with Investor Member with respect to, obtaining the consent or approval of the Lender (or any replacement, successor or permanent lender) to any Transfers by Investor Member which require consent or approval.</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No Transfer may be made except in compliance with or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the registration provisions of the Securities Act of 1933, as amended, and in compliance with or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applicable state securities laws and rules and regulations promulgated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No Transfer may be made which would cause the Company to become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under the Investment Company Act of 1940, as amended.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No Transfer may be made which would cause the Company to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"publicly traded partnership" under the Code or would otherwise cause the Company to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association or corporation for tax purposes under the Code.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No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any Interest may be made except as otherwise provided in Section 14.2.</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No Transfer may be made which would cause the Company to be in breach of any Loan with respect to the Property or the Company or any other material Company agreement or obligation.</w:t>
      </w:r>
    </w:p>
    <w:p>
      <w:pPr>
        <w:keepNext w:val="0"/>
        <w:spacing w:before="120" w:after="0" w:line="260" w:lineRule="exact"/>
        <w:ind w:left="108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Transfers by Members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transfer all or any portion of its Interest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without the provisions of Section [11.3 or insert section] being applicable and without consent of the other Member. In such instances, the Interest of such Member will be deemed transferred when the other Member has received written notice of such transfer along with the name and address of the transferee and the Interest transferred. [Notwithstanding anything else contained in this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permitted to transfer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their [address if Member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vs. individual] Membership Interests to such Member's spouse, parents, siblings, children or other lineal descendants or any trust established for the benefit of one or more of the same for estate planning purposes without the consent of any other Member or Managing Member being required.]</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TERMINATION AND DISSOLUTION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Requiring Termination and Dissolution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will be dissolved and terminated upon the happening of any of the following events: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insolvency or bankruptcy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At the election of the other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of Insolvency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sale of all of the real estate assets of the Company (provided, however, that if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consideration received by the Company in connection with such sale is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or notes, the Company shall not be dissolved by reason of such sale so long as the Company is the holder of such promissory note or notes);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unanimous agreement in writing of the Members to dissolve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of the Company; or </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Any other event required by law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of the Company.</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Without limitation on the other provisions hereof, except as provided in subsection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resignation, expulsion or dissolution of any Member,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of Insolvency with respect to any Member, the assignment of all or any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in the Company, the occurrence of any event that terminates the continued membership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the Act or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shall not dissolve the Company and the business of the Company shall continue. </w:t>
      </w:r>
    </w:p>
    <w:p>
      <w:pPr>
        <w:keepNext w:val="0"/>
        <w:spacing w:before="120" w:after="0" w:line="260" w:lineRule="exact"/>
        <w:ind w:left="108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During Liquidation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of the dissolution of the Company, the rights and obligations of the Members with respect to management of the Company will be continued by the Managing Member during the period of winding up. The Company Assets will be liquidated as promptly as is consistent with obtaining the fair market value of the assets, and the liquidation will be conducted in compliance with law and sound business practice. </w:t>
      </w:r>
    </w:p>
    <w:p>
      <w:pPr>
        <w:keepNext w:val="0"/>
        <w:spacing w:before="120" w:after="0" w:line="260" w:lineRule="exact"/>
        <w:ind w:left="108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Liquidation Proceeds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Liquidation proceeds, to the extent sufficient therefor, will be applied and distributed in the following order of priority: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the expenses of such liquidation, including reasonable attorneys' fees;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the payment and discharge of all other Company debts and liabilities (other than those to Members), including the establishment of any necessary reserves;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Members pursuant to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notices, requests, consents and other communications required or permitted under this Agreement must be in writing and must either be (as elected by the Person giving such notice) (i) hand delivered by messenger, (ii) sent by certified mail, return receipt requested, or (iii) sent via recognized overnight courier, such as Federal Express. In either case, the party sending the communication shall endeavor to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courtesy copy via fax or email. Until further notice, such communications shall be addressed to:</w:t>
      </w:r>
    </w:p>
    <w:p>
      <w:pPr>
        <w:keepNext w:val="0"/>
        <w:spacing w:before="200" w:after="0" w:line="260" w:lineRule="exact"/>
        <w:ind w:left="1440" w:right="0" w:firstLine="0"/>
        <w:jc w:val="both"/>
      </w:pPr>
      <w:r>
        <w:rPr>
          <w:rFonts w:ascii="Times New Roman" w:hAnsi="Times New Roman" w:eastAsia="Times New Roman" w:cs="Times New Roman"/>
          <w:b w:val="0"/>
          <w:sz w:val="24"/>
        </w:rPr>
        <w:t>If to Managing Member, to:</w:t>
      </w:r>
    </w:p>
    <w:p>
      <w:pPr>
        <w:keepNext w:val="0"/>
        <w:spacing w:before="200" w:after="0" w:line="260" w:lineRule="exact"/>
        <w:ind w:left="1440" w:right="0" w:firstLine="0"/>
        <w:jc w:val="both"/>
      </w:pPr>
      <w:r>
        <w:rPr>
          <w:rFonts w:ascii="Times New Roman" w:hAnsi="Times New Roman" w:eastAsia="Times New Roman" w:cs="Times New Roman"/>
          <w:b w:val="0"/>
          <w:sz w:val="24"/>
        </w:rPr>
        <w:t>[name of managing member entity]</w:t>
      </w:r>
    </w:p>
    <w:p>
      <w:pPr>
        <w:keepNext w:val="0"/>
        <w:spacing w:before="60" w:after="0" w:line="260" w:lineRule="exact"/>
        <w:ind w:left="1440" w:right="0" w:firstLine="0"/>
        <w:jc w:val="both"/>
      </w:pPr>
      <w:r>
        <w:rPr>
          <w:rFonts w:ascii="Times New Roman" w:hAnsi="Times New Roman" w:eastAsia="Times New Roman" w:cs="Times New Roman"/>
          <w:b w:val="0"/>
          <w:sz w:val="24"/>
        </w:rPr>
        <w:t>c/o [name]</w:t>
      </w:r>
    </w:p>
    <w:p>
      <w:pPr>
        <w:keepNext w:val="0"/>
        <w:spacing w:before="60" w:after="0" w:line="260" w:lineRule="exact"/>
        <w:ind w:left="1440" w:right="0" w:firstLine="0"/>
        <w:jc w:val="both"/>
      </w:pPr>
      <w:r>
        <w:rPr>
          <w:rFonts w:ascii="Times New Roman" w:hAnsi="Times New Roman" w:eastAsia="Times New Roman" w:cs="Times New Roman"/>
          <w:b w:val="0"/>
          <w:sz w:val="24"/>
        </w:rPr>
        <w:t>[address]</w:t>
      </w:r>
    </w:p>
    <w:p>
      <w:pPr>
        <w:keepNext w:val="0"/>
        <w:spacing w:before="60" w:after="0" w:line="260" w:lineRule="exact"/>
        <w:ind w:left="1440" w:right="0" w:firstLine="0"/>
        <w:jc w:val="both"/>
      </w:pPr>
      <w:r>
        <w:rPr>
          <w:rFonts w:ascii="Times New Roman" w:hAnsi="Times New Roman" w:eastAsia="Times New Roman" w:cs="Times New Roman"/>
          <w:b w:val="0"/>
          <w:sz w:val="24"/>
        </w:rPr>
        <w:t>Attn: [name ]</w:t>
      </w:r>
    </w:p>
    <w:p>
      <w:pPr>
        <w:keepNext w:val="0"/>
        <w:spacing w:before="60" w:after="0" w:line="260" w:lineRule="exact"/>
        <w:ind w:left="1440" w:right="0" w:firstLine="0"/>
        <w:jc w:val="both"/>
      </w:pPr>
      <w:r>
        <w:rPr>
          <w:rFonts w:ascii="Times New Roman" w:hAnsi="Times New Roman" w:eastAsia="Times New Roman" w:cs="Times New Roman"/>
          <w:b w:val="0"/>
          <w:sz w:val="24"/>
        </w:rPr>
        <w:t>Telephone: [telephone number]</w:t>
      </w:r>
    </w:p>
    <w:p>
      <w:pPr>
        <w:keepNext w:val="0"/>
        <w:spacing w:before="60" w:after="0" w:line="260" w:lineRule="exact"/>
        <w:ind w:left="1440" w:right="0" w:firstLine="0"/>
        <w:jc w:val="both"/>
      </w:pPr>
      <w:r>
        <w:rPr>
          <w:rFonts w:ascii="Times New Roman" w:hAnsi="Times New Roman" w:eastAsia="Times New Roman" w:cs="Times New Roman"/>
          <w:b w:val="0"/>
          <w:sz w:val="24"/>
        </w:rPr>
        <w:t>Email: [email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200" w:after="0" w:line="260" w:lineRule="exact"/>
        <w:ind w:left="1440" w:right="0" w:firstLine="0"/>
        <w:jc w:val="both"/>
      </w:pPr>
      <w:r>
        <w:rPr>
          <w:rFonts w:ascii="Times New Roman" w:hAnsi="Times New Roman" w:eastAsia="Times New Roman" w:cs="Times New Roman"/>
          <w:b w:val="0"/>
          <w:sz w:val="24"/>
        </w:rPr>
        <w:t>[name of attorney]</w:t>
      </w:r>
    </w:p>
    <w:p>
      <w:pPr>
        <w:keepNext w:val="0"/>
        <w:spacing w:before="60" w:after="0" w:line="260" w:lineRule="exact"/>
        <w:ind w:left="1440" w:right="0" w:firstLine="0"/>
        <w:jc w:val="both"/>
      </w:pPr>
      <w:r>
        <w:rPr>
          <w:rFonts w:ascii="Times New Roman" w:hAnsi="Times New Roman" w:eastAsia="Times New Roman" w:cs="Times New Roman"/>
          <w:b w:val="0"/>
          <w:sz w:val="24"/>
        </w:rPr>
        <w:t>[law firm name]</w:t>
      </w:r>
    </w:p>
    <w:p>
      <w:pPr>
        <w:keepNext w:val="0"/>
        <w:spacing w:before="60" w:after="0" w:line="260" w:lineRule="exact"/>
        <w:ind w:left="1440" w:right="0" w:firstLine="0"/>
        <w:jc w:val="both"/>
      </w:pPr>
      <w:r>
        <w:rPr>
          <w:rFonts w:ascii="Times New Roman" w:hAnsi="Times New Roman" w:eastAsia="Times New Roman" w:cs="Times New Roman"/>
          <w:b w:val="0"/>
          <w:sz w:val="24"/>
        </w:rPr>
        <w:t>[address]</w:t>
      </w:r>
    </w:p>
    <w:p>
      <w:pPr>
        <w:keepNext w:val="0"/>
        <w:spacing w:before="60" w:after="0" w:line="260" w:lineRule="exact"/>
        <w:ind w:left="1440" w:right="0" w:firstLine="0"/>
        <w:jc w:val="both"/>
      </w:pPr>
      <w:r>
        <w:rPr>
          <w:rFonts w:ascii="Times New Roman" w:hAnsi="Times New Roman" w:eastAsia="Times New Roman" w:cs="Times New Roman"/>
          <w:b w:val="0"/>
          <w:sz w:val="24"/>
        </w:rPr>
        <w:t>Telephone: [telephone number]</w:t>
      </w:r>
    </w:p>
    <w:p>
      <w:pPr>
        <w:keepNext w:val="0"/>
        <w:spacing w:before="60" w:after="0" w:line="260" w:lineRule="exact"/>
        <w:ind w:left="1440" w:right="0" w:firstLine="0"/>
        <w:jc w:val="both"/>
      </w:pPr>
      <w:r>
        <w:rPr>
          <w:rFonts w:ascii="Times New Roman" w:hAnsi="Times New Roman" w:eastAsia="Times New Roman" w:cs="Times New Roman"/>
          <w:b w:val="0"/>
          <w:sz w:val="24"/>
        </w:rPr>
        <w:t>Email: [email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to Investor Member, to: </w:t>
      </w:r>
    </w:p>
    <w:p>
      <w:pPr>
        <w:keepNext w:val="0"/>
        <w:spacing w:before="200" w:after="0" w:line="260" w:lineRule="exact"/>
        <w:ind w:left="1440" w:right="0" w:firstLine="0"/>
        <w:jc w:val="both"/>
      </w:pPr>
      <w:r>
        <w:rPr>
          <w:rFonts w:ascii="Times New Roman" w:hAnsi="Times New Roman" w:eastAsia="Times New Roman" w:cs="Times New Roman"/>
          <w:b w:val="0"/>
          <w:sz w:val="24"/>
        </w:rPr>
        <w:t>[name of investor member entity]</w:t>
      </w:r>
    </w:p>
    <w:p>
      <w:pPr>
        <w:keepNext w:val="0"/>
        <w:spacing w:before="60" w:after="0" w:line="260" w:lineRule="exact"/>
        <w:ind w:left="1440" w:right="0" w:firstLine="0"/>
        <w:jc w:val="both"/>
      </w:pPr>
      <w:r>
        <w:rPr>
          <w:rFonts w:ascii="Times New Roman" w:hAnsi="Times New Roman" w:eastAsia="Times New Roman" w:cs="Times New Roman"/>
          <w:b w:val="0"/>
          <w:sz w:val="24"/>
        </w:rPr>
        <w:t>c/o [name]</w:t>
      </w:r>
    </w:p>
    <w:p>
      <w:pPr>
        <w:keepNext w:val="0"/>
        <w:spacing w:before="60" w:after="0" w:line="260" w:lineRule="exact"/>
        <w:ind w:left="1440" w:right="0" w:firstLine="0"/>
        <w:jc w:val="both"/>
      </w:pPr>
      <w:r>
        <w:rPr>
          <w:rFonts w:ascii="Times New Roman" w:hAnsi="Times New Roman" w:eastAsia="Times New Roman" w:cs="Times New Roman"/>
          <w:b w:val="0"/>
          <w:sz w:val="24"/>
        </w:rPr>
        <w:t>[address]</w:t>
      </w:r>
    </w:p>
    <w:p>
      <w:pPr>
        <w:keepNext w:val="0"/>
        <w:spacing w:before="60" w:after="0" w:line="260" w:lineRule="exact"/>
        <w:ind w:left="1440" w:right="0" w:firstLine="0"/>
        <w:jc w:val="both"/>
      </w:pPr>
      <w:r>
        <w:rPr>
          <w:rFonts w:ascii="Times New Roman" w:hAnsi="Times New Roman" w:eastAsia="Times New Roman" w:cs="Times New Roman"/>
          <w:b w:val="0"/>
          <w:sz w:val="24"/>
        </w:rPr>
        <w:t>Attn: [name ]</w:t>
      </w:r>
    </w:p>
    <w:p>
      <w:pPr>
        <w:keepNext w:val="0"/>
        <w:spacing w:before="60" w:after="0" w:line="260" w:lineRule="exact"/>
        <w:ind w:left="1440" w:right="0" w:firstLine="0"/>
        <w:jc w:val="both"/>
      </w:pPr>
      <w:r>
        <w:rPr>
          <w:rFonts w:ascii="Times New Roman" w:hAnsi="Times New Roman" w:eastAsia="Times New Roman" w:cs="Times New Roman"/>
          <w:b w:val="0"/>
          <w:sz w:val="24"/>
        </w:rPr>
        <w:t>Telephone: [telephone number]</w:t>
      </w:r>
    </w:p>
    <w:p>
      <w:pPr>
        <w:keepNext w:val="0"/>
        <w:spacing w:before="60" w:after="0" w:line="260" w:lineRule="exact"/>
        <w:ind w:left="1440" w:right="0" w:firstLine="0"/>
        <w:jc w:val="both"/>
      </w:pPr>
      <w:r>
        <w:rPr>
          <w:rFonts w:ascii="Times New Roman" w:hAnsi="Times New Roman" w:eastAsia="Times New Roman" w:cs="Times New Roman"/>
          <w:b w:val="0"/>
          <w:sz w:val="24"/>
        </w:rPr>
        <w:t>Email: [email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200" w:after="0" w:line="260" w:lineRule="exact"/>
        <w:ind w:left="1440" w:right="0" w:firstLine="0"/>
        <w:jc w:val="both"/>
      </w:pPr>
      <w:r>
        <w:rPr>
          <w:rFonts w:ascii="Times New Roman" w:hAnsi="Times New Roman" w:eastAsia="Times New Roman" w:cs="Times New Roman"/>
          <w:b w:val="0"/>
          <w:sz w:val="24"/>
        </w:rPr>
        <w:t>[name of attorney]</w:t>
      </w:r>
    </w:p>
    <w:p>
      <w:pPr>
        <w:keepNext w:val="0"/>
        <w:spacing w:before="60" w:after="0" w:line="260" w:lineRule="exact"/>
        <w:ind w:left="1440" w:right="0" w:firstLine="0"/>
        <w:jc w:val="both"/>
      </w:pPr>
      <w:r>
        <w:rPr>
          <w:rFonts w:ascii="Times New Roman" w:hAnsi="Times New Roman" w:eastAsia="Times New Roman" w:cs="Times New Roman"/>
          <w:b w:val="0"/>
          <w:sz w:val="24"/>
        </w:rPr>
        <w:t>[law firm name]</w:t>
      </w:r>
    </w:p>
    <w:p>
      <w:pPr>
        <w:keepNext w:val="0"/>
        <w:spacing w:before="60" w:after="0" w:line="260" w:lineRule="exact"/>
        <w:ind w:left="1440" w:right="0" w:firstLine="0"/>
        <w:jc w:val="both"/>
      </w:pPr>
      <w:r>
        <w:rPr>
          <w:rFonts w:ascii="Times New Roman" w:hAnsi="Times New Roman" w:eastAsia="Times New Roman" w:cs="Times New Roman"/>
          <w:b w:val="0"/>
          <w:sz w:val="24"/>
        </w:rPr>
        <w:t>[address]</w:t>
      </w:r>
    </w:p>
    <w:p>
      <w:pPr>
        <w:keepNext w:val="0"/>
        <w:spacing w:before="60" w:after="0" w:line="260" w:lineRule="exact"/>
        <w:ind w:left="1440" w:right="0" w:firstLine="0"/>
        <w:jc w:val="both"/>
      </w:pPr>
      <w:r>
        <w:rPr>
          <w:rFonts w:ascii="Times New Roman" w:hAnsi="Times New Roman" w:eastAsia="Times New Roman" w:cs="Times New Roman"/>
          <w:b w:val="0"/>
          <w:sz w:val="24"/>
        </w:rPr>
        <w:t>Telephone: [telephone number]</w:t>
      </w:r>
    </w:p>
    <w:p>
      <w:pPr>
        <w:keepNext w:val="0"/>
        <w:spacing w:before="60" w:after="0" w:line="260" w:lineRule="exact"/>
        <w:ind w:left="1440" w:right="0" w:firstLine="0"/>
        <w:jc w:val="both"/>
      </w:pPr>
      <w:r>
        <w:rPr>
          <w:rFonts w:ascii="Times New Roman" w:hAnsi="Times New Roman" w:eastAsia="Times New Roman" w:cs="Times New Roman"/>
          <w:b w:val="0"/>
          <w:sz w:val="24"/>
        </w:rPr>
        <w:t>Email: [email address]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Each such notice will be deemed delivered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 the date delivered, or (b) on the date upon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delivery receipt is signed or delivery is refused, or the notice is designated by the carrier as not deliverable, as the case may be, if sent by certified mail or overnight courier service such as Federal Express.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By giving to the other parties at least ten (10) days written notice thereof, the parties hereto and their respective successors and assigns will have the right at any time during the term of this Agreement to change their respective addresses and each will have the right to specify as its address any other address within the United States of America.</w:t>
      </w:r>
    </w:p>
    <w:p>
      <w:pPr>
        <w:keepNext w:val="0"/>
        <w:spacing w:before="120" w:after="0" w:line="260" w:lineRule="exact"/>
        <w:ind w:left="1080" w:right="0" w:firstLine="0"/>
        <w:jc w:val="left"/>
      </w:pPr>
      <w:r>
        <w:rPr>
          <w:rFonts w:ascii="Times New Roman" w:hAnsi="Times New Roman" w:eastAsia="Times New Roman" w:cs="Times New Roman"/>
          <w:b w:val="0"/>
          <w:sz w:val="24"/>
        </w:rPr>
        <w:t>13.2.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Members agree that the Company Assets are not and will not be suitable for partition. Accordingly, each of the Members hereby irrevocably waives any and all rights that it may have to maintain any action for partition of any of the Company Assets.</w:t>
      </w:r>
    </w:p>
    <w:p>
      <w:pPr>
        <w:keepNext w:val="0"/>
        <w:spacing w:before="120" w:after="0" w:line="260" w:lineRule="exact"/>
        <w:ind w:left="1080" w:right="0" w:firstLine="0"/>
        <w:jc w:val="left"/>
      </w:pPr>
      <w:r>
        <w:rPr>
          <w:rFonts w:ascii="Times New Roman" w:hAnsi="Times New Roman" w:eastAsia="Times New Roman" w:cs="Times New Roman"/>
          <w:b w:val="0"/>
          <w:sz w:val="24"/>
        </w:rPr>
        <w:t>13.3.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This Agreement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made under the laws of the State of [Delaware/state], and will be governed by and interpreted in accordance with the laws of the State of [Delaware/state], without regard to conflict of law principles thereunder.</w:t>
      </w:r>
    </w:p>
    <w:p>
      <w:pPr>
        <w:keepNext w:val="0"/>
        <w:spacing w:before="120" w:after="0" w:line="260" w:lineRule="exact"/>
        <w:ind w:left="1080" w:right="0" w:firstLine="0"/>
        <w:jc w:val="left"/>
      </w:pPr>
      <w:r>
        <w:rPr>
          <w:rFonts w:ascii="Times New Roman" w:hAnsi="Times New Roman" w:eastAsia="Times New Roman" w:cs="Times New Roman"/>
          <w:b w:val="0"/>
          <w:sz w:val="24"/>
        </w:rPr>
        <w:t>13.4.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otherwise specifically provided herein, this Agreement will be binding upon and inure to the benefit of the parties hereto and their respective legal representatives,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13.5.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Agreement, or the application of such provision to any Person or circumstance, is held invalid, the remainder of the Agreement, or the application of such provision to Persons or circumstances other than those to which it is held invalid, will not be affected hereby.</w:t>
      </w:r>
    </w:p>
    <w:p>
      <w:pPr>
        <w:keepNext w:val="0"/>
        <w:spacing w:before="120" w:after="0" w:line="260" w:lineRule="exact"/>
        <w:ind w:left="1080" w:right="0" w:firstLine="0"/>
        <w:jc w:val="left"/>
      </w:pPr>
      <w:r>
        <w:rPr>
          <w:rFonts w:ascii="Times New Roman" w:hAnsi="Times New Roman" w:eastAsia="Times New Roman" w:cs="Times New Roman"/>
          <w:b w:val="0"/>
          <w:sz w:val="24"/>
        </w:rPr>
        <w:t>13.6.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several counterparts, each of which will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will constitute one and the same instrument. In addition, this Agreement may contain more than one counterpart of the signature page, and this Agreement may be executed by the affixing of the signatures of each of the Members to one of such counterpart signature pages, all of which will have the same force and effect as though all of the signatories had 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13.7.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Amendment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embodies and constitutes the entire understandings of the parties with respect to the transactions contemplated herein, and all prior or contemporaneous agreements, understandings, representations and statements, oral or written, are merged into this Agreement unless specifically agreed to by the Members. Neither this Agreement nor any provisions hereof may be waived, modified, amended, discharged or terminated except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all of the parties hereto.</w:t>
      </w:r>
    </w:p>
    <w:p>
      <w:pPr>
        <w:keepNext w:val="0"/>
        <w:spacing w:before="120" w:after="0" w:line="260" w:lineRule="exact"/>
        <w:ind w:left="1080" w:right="0" w:firstLine="0"/>
        <w:jc w:val="left"/>
      </w:pPr>
      <w:r>
        <w:rPr>
          <w:rFonts w:ascii="Times New Roman" w:hAnsi="Times New Roman" w:eastAsia="Times New Roman" w:cs="Times New Roman"/>
          <w:b w:val="0"/>
          <w:sz w:val="24"/>
        </w:rPr>
        <w:t>13.8.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Member or Managing Member commences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or proceeding against the other Members and/or Managing Member to interpret or enforce any of the terms of this Agreement or as the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Member(s) or Managing Member(s) of any terms hereof, the losing (or defaulting) Member(s) or Managing Member(s) will pay to the prevailing Member(s) or Managing Member(s) reasonable attorneys' fees, costs and expenses incurred in connection with the prosecution or defense of such action or proceeding (including at the appellate level), whether or not the action is prosecuted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w:t>
      </w:r>
    </w:p>
    <w:p>
      <w:pPr>
        <w:keepNext w:val="0"/>
        <w:spacing w:before="120" w:after="0" w:line="260" w:lineRule="exact"/>
        <w:ind w:left="1080" w:right="0" w:firstLine="0"/>
        <w:jc w:val="left"/>
      </w:pPr>
      <w:r>
        <w:rPr>
          <w:rFonts w:ascii="Times New Roman" w:hAnsi="Times New Roman" w:eastAsia="Times New Roman" w:cs="Times New Roman"/>
          <w:b w:val="0"/>
          <w:sz w:val="24"/>
        </w:rPr>
        <w:t>13.9.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Member agrees to execute and deliver any and all such other and additional instruments and documents and do any and all such other acts and things as may be reasonably necessary to more fully effectuate this Agreement and to carry on the business contemplated hereunder, at no material out-of-pocket cost to such Member and without increasing such Member's obligations or liabilities, or decreasing such Member's rights, under or in connection with this Agreement and/or the Company, in each case in any material manner.</w:t>
      </w:r>
    </w:p>
    <w:p>
      <w:pPr>
        <w:keepNext w:val="0"/>
        <w:spacing w:before="120" w:after="0" w:line="260" w:lineRule="exact"/>
        <w:ind w:left="1080" w:right="0" w:firstLine="0"/>
        <w:jc w:val="left"/>
      </w:pPr>
      <w:r>
        <w:rPr>
          <w:rFonts w:ascii="Times New Roman" w:hAnsi="Times New Roman" w:eastAsia="Times New Roman" w:cs="Times New Roman"/>
          <w:b w:val="0"/>
          <w:sz w:val="24"/>
        </w:rPr>
        <w:t>13.10.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Remedies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of the parties hereto acknowledges and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by any Member or the failure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perform in accordance with the specific terms hereof, the other parties hereto will be irreparably damaged and that monetary damages would not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Accordingly, it is agreed that, in addition to any and all other rights which may be available, at law or in equity, the non-breaching parties will be entitled to injunctive relief and/or specifically to enforce the terms and provisions hereof in any action instituted.</w:t>
      </w:r>
    </w:p>
    <w:p>
      <w:pPr>
        <w:keepNext w:val="0"/>
        <w:spacing w:before="120" w:after="0" w:line="260" w:lineRule="exact"/>
        <w:ind w:left="1080" w:right="0" w:firstLine="0"/>
        <w:jc w:val="left"/>
      </w:pPr>
      <w:r>
        <w:rPr>
          <w:rFonts w:ascii="Times New Roman" w:hAnsi="Times New Roman" w:eastAsia="Times New Roman" w:cs="Times New Roman"/>
          <w:b w:val="0"/>
          <w:sz w:val="24"/>
        </w:rPr>
        <w:t>13.11.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Managing Member or Member will be liable for errors in judgment, whether or not disclosed, unless due to gross negligence, willful neglect or intentional misconduct. From and after the Effective Date, the Company will and does hereby indemnify and hold harmless the Managing Member and Members from and against any and all claims, actions, suits, liabilities, judgments, obligations, losses, penalties, demands, expenses and damages (and all expenses associated therewith, including court costs and attorney's fees at all negotiations, trial and appellate levels) incurred by the Managing Member or Members in respect of any act or omission to act by such Managing Member or Members, including without limitation any such act or omission by them when acting in the good faith belief that they were acting or refraining from acting within the scope of their authority under this Agreement on behalf of the Company or in furtherance of their interests, provided that the foregoing will not entitle the Managing Member or the Members to indemnification for negligence, willful neglect or intentional misconduct.</w:t>
      </w:r>
    </w:p>
    <w:p>
      <w:pPr>
        <w:keepNext w:val="0"/>
        <w:spacing w:before="120" w:after="0" w:line="260" w:lineRule="exact"/>
        <w:ind w:left="1080" w:right="0" w:firstLine="0"/>
        <w:jc w:val="left"/>
      </w:pPr>
      <w:r>
        <w:rPr>
          <w:rFonts w:ascii="Times New Roman" w:hAnsi="Times New Roman" w:eastAsia="Times New Roman" w:cs="Times New Roman"/>
          <w:b w:val="0"/>
          <w:sz w:val="24"/>
        </w:rPr>
        <w:t>13.12.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Third Party Rights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Agreement are for the exclusive benefit of the Company and the Members and no other party (including without limitation any creditor of the Company or any Member) will have any right or claim against the Company or any Member by reason of those provisions or be entitled to enforce any of those provisions against the Company or any Member.</w:t>
      </w:r>
    </w:p>
    <w:p>
      <w:pPr>
        <w:keepNext w:val="0"/>
        <w:spacing w:before="120" w:after="0" w:line="260" w:lineRule="exact"/>
        <w:ind w:left="1080" w:right="0" w:firstLine="0"/>
        <w:jc w:val="left"/>
      </w:pPr>
      <w:r>
        <w:rPr>
          <w:rFonts w:ascii="Times New Roman" w:hAnsi="Times New Roman" w:eastAsia="Times New Roman" w:cs="Times New Roman"/>
          <w:b w:val="0"/>
          <w:sz w:val="24"/>
        </w:rPr>
        <w:t>13.13.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Submission to Jurisdiction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Each of the Members irrevocably and unconditionally (</w:t>
      </w:r>
      <w:r>
        <w:rPr>
          <w:rFonts w:ascii="Times New Roman" w:hAnsi="Times New Roman" w:eastAsia="Times New Roman" w:cs="Times New Roman"/>
          <w:b/>
          <w:sz w:val="24"/>
        </w:rPr>
        <w:t>a</w:t>
      </w:r>
      <w:r>
        <w:rPr>
          <w:rFonts w:ascii="Times New Roman" w:hAnsi="Times New Roman" w:eastAsia="Times New Roman" w:cs="Times New Roman"/>
          <w:b w:val="0"/>
          <w:sz w:val="24"/>
        </w:rPr>
        <w:t>) agrees that any suit, action or other legal proceeding arising out of or relating to this Agreement will be brought in the courts of record of the State of [Delaware/state]; (b) consents to the jurisdiction of each such court in any such suit, action or proceeding; (c) waives any objection which he/she may have to the laying of venue of any such suit, action or proceeding in any of such courts; (d) consents to service of any court paper by mail, as provided in Section [18.1] hereof, or in such other manner as may be provided under applicable laws or court rules in [Delaware/state].</w:t>
      </w:r>
    </w:p>
    <w:p>
      <w:pPr>
        <w:keepNext w:val="0"/>
        <w:spacing w:before="120" w:after="0" w:line="260" w:lineRule="exact"/>
        <w:ind w:left="1080" w:right="0" w:firstLine="0"/>
        <w:jc w:val="left"/>
      </w:pPr>
      <w:r>
        <w:rPr>
          <w:rFonts w:ascii="Times New Roman" w:hAnsi="Times New Roman" w:eastAsia="Times New Roman" w:cs="Times New Roman"/>
          <w:b w:val="0"/>
          <w:sz w:val="24"/>
        </w:rPr>
        <w:t>13.14.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rights and remedies given in this Agreement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non-defaulting Member or the Company are deemed cumulative, and the exercise of one of such remedies will not operate to bar the exercise of any other rights and remedies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non-defaulting Member under the provisions of this Agreement or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non-defaulting Member by law.</w:t>
      </w:r>
    </w:p>
    <w:p>
      <w:pPr>
        <w:keepNext w:val="0"/>
        <w:spacing w:before="120" w:after="0" w:line="260" w:lineRule="exact"/>
        <w:ind w:left="1080" w:right="0" w:firstLine="0"/>
        <w:jc w:val="left"/>
      </w:pPr>
      <w:r>
        <w:rPr>
          <w:rFonts w:ascii="Times New Roman" w:hAnsi="Times New Roman" w:eastAsia="Times New Roman" w:cs="Times New Roman"/>
          <w:b w:val="0"/>
          <w:sz w:val="24"/>
        </w:rPr>
        <w:t>13.15.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Waiver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One or more waivers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provision of this Agreement by any Member will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breach of the same or any other provision, nor will any delay or omission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non-defaulting Member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remedy for any breach of any provision of this Agreement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the non-defaulting Member of the right to exercise its/his/her remedies and rights with respect to such breach or any subsequent breach, whether similar or not.</w:t>
      </w:r>
    </w:p>
    <w:p>
      <w:pPr>
        <w:keepNext w:val="0"/>
        <w:spacing w:before="120" w:after="0" w:line="260" w:lineRule="exact"/>
        <w:ind w:left="1080" w:right="0" w:firstLine="0"/>
        <w:jc w:val="left"/>
      </w:pPr>
      <w:r>
        <w:rPr>
          <w:rFonts w:ascii="Times New Roman" w:hAnsi="Times New Roman" w:eastAsia="Times New Roman" w:cs="Times New Roman"/>
          <w:b w:val="0"/>
          <w:sz w:val="24"/>
        </w:rPr>
        <w:t>13.16.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required in the normal conduct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or their Affiliates business or as required by law, or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Investor Member's Interest as provided in this Agreement, no Member, without the written approval of all Members, whether during continuance of the Company or after its termination, will divulge to any Person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of Member) other than their attorneys, accountants, employees and professional advisers, any material information concerning the business of the Company or the content of this Agreement or any other contract or agreement entered into by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however, disclose to third parties the existence of the Company and the names of the Members. Notwithstanding anything in this Agreement, including the foregoing provisions of this Section, to the contrary, in accordance with Section 1.6011-4(b)(3)(iii) of the Treasury Regulations, the Company and each Member (and each employee, representative, or other agent of the Company or any Member) may disclose to any and all Persons, without limitation of any kind, the tax treatment and tax structure of the transactions contemplated by this Agreement and all materials of any kind (including opinions or other tax analyses) that are provided to the Company or such Member relating to such tax treatment and tax structure; provided, however, that, as permitted by Section 1.6011-4(b)(3)(ii) of the Treasury Regulations, such disclosure shall not be permitted to the extent, but only to the extent, reasonably necessary to comply with the securities laws of any applicable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13.17.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interpreted without regard to any presumption or rule requiring construction against the party causing this Agreement to be drafted.</w:t>
      </w:r>
    </w:p>
    <w:p>
      <w:pPr>
        <w:keepNext w:val="0"/>
        <w:spacing w:before="120" w:after="0" w:line="260" w:lineRule="exact"/>
        <w:ind w:left="1080" w:right="0" w:firstLine="0"/>
        <w:jc w:val="left"/>
      </w:pPr>
      <w:r>
        <w:rPr>
          <w:rFonts w:ascii="Times New Roman" w:hAnsi="Times New Roman" w:eastAsia="Times New Roman" w:cs="Times New Roman"/>
          <w:b w:val="0"/>
          <w:sz w:val="24"/>
        </w:rPr>
        <w:t>13.18.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no case will funds of the Company be commingled with funds not belonging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13.19.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Exhibits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Exhibits, and all documents attached thereto, referred to in this Agreement are deemed incorporated herein by reference as if fully set forth in length.</w:t>
      </w:r>
    </w:p>
    <w:p>
      <w:pPr>
        <w:keepNext w:val="0"/>
        <w:spacing w:before="120" w:after="0" w:line="260" w:lineRule="exact"/>
        <w:ind w:left="72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BUY/SELL</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14.1.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at any time (i) [after the Stabilization Date] [[number of years] years after the Effective Date] if the Members do not agree on the Sale Major Decision or do not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 Decision pursuant to Sections [applicable sections/8.1.13, 8.1.14], or (ii) if the Members at any time after [[number of years] years after the Effective Date] [substantial completion of the development and construction of the Project] do not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 Decision pursuant to Sections [applicable sections/8.1.8, 8.1.11, (as to Project Budget if prior to substantial completion timing applies)], then, in any such event, either Member may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buy one hundred percent (100%) of the Interests of the other Member. Such right and option is subject to the following: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Member wishing to exercise its rights pursuant to this Article (the "Offeror") shall do so by giving notice to the other Member (the "Offeree") setting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intent to invoke its rights under this Article, stating therein the aggregate dollar amount (the "Valuation Amount") that the Offeror would be willing to pay for the assets of the Company as of the Closing Date, free and clear of all liabilities.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After receipt of such notice, the Offeree shall elect to either:</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sell its entire Interest to the Offeror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amount the Offeree would have been entitled to receive if the Company had sold its assets for the Valuation Amount on the Buy/Sell Closing Date (defined below) and the Company had immediately paid all Company liabilities and customary closing costs (which expressly shall not include any loan defeasance, yield maintenance and/or pre-payment costs) and distributed the net proceeds of sale to the Members in satisfaction of their Interests in accordance with this Agreement; or </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purchase the entire Interest of the Offeror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amount the Offeror would have been entitled to receive if the Company had sold all of its assets for the Valuation Amount on the Buy/Sell Closing Date and the Company had immediately paid all Company liabilities and customary closing costs (which expressly shall not include any loan defeasance, yield maintenance and/or pre-payment costs) and distributed the net proceeds of the sale to the Members in satisfaction of their Interests in accordance with this Agreement. </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Offeree shall have [sixty (60)/number of days] days from the giving of the Offeror's notice in which to exercise either of its options by giving written notice to the Offeror. If the Offeree does not elect within such time period to acquire the Offeror's Interest, the Offeree shall be deemed to have elected to sell its Interest to the Offeror as provided in 14.1.2 (i) above. </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Within [five (5)/number of days] business days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has been made or deemed made, the acquiring Member shall deposit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acceptable third-party escrow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nonrefundable earnest money deposit in the amount of [five percent (5%)/percentage] of the Valuation Amount, which amount shall be applied to the purchase price at the closing of the Buy-Sell (the "Buy-Sell Closing Date"). If the acquiring Member should thereafter fail to consummate the transaction for any reason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the selling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refusal by any lender under any Loan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consent to such transfer to so consent (and in either such event the acquiring Member shall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return of the earnest money deposit), the selling Member shall have the following as its sole remedies: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earnest money deposit shall be distributed from escrow to the selling Member, free of all claims of the acquiring Member, or (B) the selling Member may, by delivering to the acquiring Member written notice thereof, elect to buy the acquiring Member's entire Interest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amount the acquiring Member would have been entitled to receive if the Company had sold all of its assets for the Valuation Amount and the Company had immediately paid all Company liabilities and customary closing costs (which expressly shall not include any loan defeasance, yield maintenance and/or prepayment costs) and distributed the net proceeds of the sale to the Members in satisfaction of their Interests in accordance with the terms of this Agreement, in which case, the Buy-Sell Closing Date therefor shall be the date specified in the selling Member's notice, and (ii) if the acquiring Member was the Offeror, the non-refundable earnest money deposit for any future election by the acquiring Member to buy the selling Member's Interest shall be [twenty percent (20%)/percentage] of the Valuation Amount in connection with such future election.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Buy-Sell Closing Date of shall be not later than [thirty (30)/number of days] days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has been made or deemed made. At such closing, the following shall occur: </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selling Member shall assign to the acquiring Member or its designee the selling Member's Interest and shall execute and deliver to the acquiring Member all documents which may be reasonably required to give effect to the assignment and acquisition of such interests, in each case free and clear of all liens, claims and encumbrances, with customary representations, warranties and covenants as to same;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acquiring Member shall pay to the selling Member the consideration therefor in cash as described above which consideration shall be adjusted with respect to any outstanding Member Loans and interest thereon owed to either Member as applicable. </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Notwithstanding anything to the contrary set forth herein, in the event that the selling Member (or its Affiliate)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or indemnitor under any payment, completion, non-recourse, or other guaranty and/or environmental indemnities or similar agreements, then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the Buy-Sell Closing Date, the acquiring Member shall procure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with respect to the period after the Buy-Sell Closing Date of such party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and indemnitor validly executed and delivered by the lender or indemnitor or other party to which such guaranty or indemnity is given.</w:t>
      </w:r>
    </w:p>
    <w:p>
      <w:pPr>
        <w:keepNext w:val="0"/>
        <w:spacing w:before="120" w:after="0" w:line="260" w:lineRule="exact"/>
        <w:ind w:left="72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FIDUCIARY DUTY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Managing Member will owe the same fiduciary duties to the Company as the officers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owe to such corporation, subject only to any express modifications provided herein, and the Managing Member will have the benefits of the same protections as the officers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including without limitation, the "business judgment rule" as defined by the Delaware courts. Except to the extent of any limitation arising from the implied contractual covenant of good faith and fair dealing referenced in § 18-1101(c) of the Act, but subject to the provisions of this Agreement and the foregoing sentence, each Member, in its capacity as such, may act in the interests of such Member, whether or not such interests conflict with interests of the Company or any of its subsidiaries or any other Member, and each Member, in its capacity as such, shall have no duty or obligation (fiduciary or otherwise) to give any consideration to any interest of, or factors affecting, the Company or any other Member. The foregoing sentence shall not limit the duties of the Managing Member, in its capacity as such, pursuant to the first sentence of this Section and for the avoidance of doubt, the immediately preceding sentence applies to the actions of Members in their capacity as Members and not to the Managing Member acting in its capacity as Managing Member.</w:t>
      </w:r>
    </w:p>
    <w:p>
      <w:pPr>
        <w:keepNext w:val="0"/>
        <w:spacing w:before="120" w:after="0" w:line="260" w:lineRule="exact"/>
        <w:ind w:left="72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MANDATED ACTIONS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anything to the contrary contained in this Agreement and without limiting the rights of Investor Member under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above, Investor Member may, in its discretion, [at any time,]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Key Person Event] [at anytime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by Managing Member has occurred and is continuing] [after [any agreed period]] and during any liquidation, direct by written notice that the Managing Member cause the Company to: (i) sell or otherwise liquidate the Property and/or its related assets [on terms determined by Investor Member] [at fair market value]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which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Investor Member, or (ii) finance, refinance, pledge, mortgage or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with respect to any Property and/or the Company [on terms determined by the Investor Member] [on commercially reasonable and then market terms] (the foregoing actions are referred to as the "Mandated Actions"). </w:t>
      </w:r>
    </w:p>
    <w:p>
      <w:pPr>
        <w:keepNext w:val="0"/>
        <w:spacing w:before="200" w:after="0" w:line="260" w:lineRule="exact"/>
        <w:ind w:left="1080" w:right="0" w:firstLine="0"/>
        <w:jc w:val="both"/>
      </w:pPr>
      <w:r>
        <w:rPr>
          <w:rFonts w:ascii="Times New Roman" w:hAnsi="Times New Roman" w:eastAsia="Times New Roman" w:cs="Times New Roman"/>
          <w:b w:val="0"/>
          <w:sz w:val="24"/>
        </w:rPr>
        <w:t>Investor Member shall have the right and authority to cause the Company to implement any Mandated Action pursuant to the foregoing. If requested by Investor Member, the Managing Member shall, in cooperation and consultation with Investor Member, (</w:t>
      </w:r>
      <w:r>
        <w:rPr>
          <w:rFonts w:ascii="Times New Roman" w:hAnsi="Times New Roman" w:eastAsia="Times New Roman" w:cs="Times New Roman"/>
          <w:b/>
          <w:sz w:val="24"/>
        </w:rPr>
        <w:t>A</w:t>
      </w:r>
      <w:r>
        <w:rPr>
          <w:rFonts w:ascii="Times New Roman" w:hAnsi="Times New Roman" w:eastAsia="Times New Roman" w:cs="Times New Roman"/>
          <w:b w:val="0"/>
          <w:sz w:val="24"/>
        </w:rPr>
        <w:t>) use commercially reasonably, diligent and good faith efforts to implement any such Mandated Action, and (B) and take such actions on behalf of the Company as reasonably directed by Investor Member that are necessary or desirable to implement any such Mandated Action.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by any property manager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property management agreement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Property, Investor Member may cause the removal such property manager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property manager.</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OPPORTUNITIES AND EXCLUSIVITY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Neither Managing Member nor any of its Affiliates will pursue any business opportunity that would be directly competitive with the Property without Investor Member's prior written approval. Notwithstanding anything to the contrary contained herein, Managing Member hereby acknowledges and agrees that the Investment Member and/or their Affiliates, without the consent of Managing Member or any other party, may pursue and/or consummate any and all investments, acquisitions, financing, refinancing, equity raising, ownership, and/or sale or other transfer, or any other involvement, whether or not competitive with the Property, and Managing Member shall have no right or interest in any such activities or any rights to any payment or proceeds thereof or to otherwise participate therein.</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APPROVAL OF OPERATING BUDGET </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Attached hereto as Exhibit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is the initial Operating Budget for the Company and the Property for the period from the Effective Date through [_______].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Managing Member shall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annual Operating Budget for each following successive calendar year to Investor Member for approval in accordance with the Approval Process at least forty-five (45) calendar days prior to the end of each prior annual period with respect to the operation of the Property for the next calendar year. Such proposed Operating Budget shall set forth all anticipated revenue, operating expenses, and capital expenditures with respect to the Property.</w:t>
      </w:r>
    </w:p>
    <w:p>
      <w:pPr>
        <w:keepNext w:val="0"/>
        <w:spacing w:before="200" w:after="0" w:line="260" w:lineRule="exact"/>
        <w:ind w:left="1080" w:right="0" w:firstLine="0"/>
        <w:jc w:val="both"/>
      </w:pPr>
      <w:r>
        <w:rPr>
          <w:rFonts w:ascii="Times New Roman" w:hAnsi="Times New Roman" w:eastAsia="Times New Roman" w:cs="Times New Roman"/>
          <w:b w:val="0"/>
          <w:sz w:val="24"/>
        </w:rPr>
        <w:t>Upon the receipt of the applicable proposed Operating Budget (or amendment thereto) proposed by the Managing Member, Investor Member shall promptly consider approval thereof. Approval of such Operating Budget and any amendments to, or waiver of compliance therewith, shall follow the Approval Process. The Managing Member shall provide Investor Member with any additional information or detail as Investor Member may reasonably request and is reasonably available to the Managing Member in connection with its review.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the Investor Member does not approve the applicable proposed Operating Budget, such approval not to be unreasonably withheld, delayed or conditioned, then until such Operating Budget is approved (and/or during and [Buy-Sell period]), the Operating Budget shall be deemed to be the approved Operating Budget for the prior year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of [3%- 5%] per line item for discretionary items and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to the actual amount of non-discretionary items such as taxes and insurance premiums.</w:t>
      </w:r>
    </w:p>
    <w:p>
      <w:pPr>
        <w:keepNext w:val="0"/>
        <w:spacing w:before="200" w:after="0" w:line="260" w:lineRule="exact"/>
        <w:ind w:left="1080" w:right="0" w:firstLine="0"/>
        <w:jc w:val="center"/>
      </w:pPr>
      <w:r>
        <w:rPr>
          <w:rFonts w:ascii="Times New Roman" w:hAnsi="Times New Roman" w:eastAsia="Times New Roman" w:cs="Times New Roman"/>
          <w:b w:val="0"/>
          <w:sz w:val="24"/>
        </w:rPr>
        <w:t>(Signatures appear on the following page.)</w:t>
      </w:r>
    </w:p>
    <w:p>
      <w:pPr/>
    </w:p>
    <w:p>
      <w:pPr>
        <w:keepNext w:val="0"/>
        <w:spacing w:before="120" w:after="0" w:line="260" w:lineRule="exact"/>
        <w:ind w:left="720" w:right="0" w:firstLine="240"/>
        <w:jc w:val="left"/>
      </w:pPr>
      <w:r>
        <w:rPr>
          <w:rFonts w:ascii="Times New Roman" w:hAnsi="Times New Roman" w:eastAsia="Times New Roman" w:cs="Times New Roman"/>
          <w:b w:val="0"/>
          <w:sz w:val="24"/>
        </w:rPr>
        <w:t>IN WITNESS WHEREOF, the parties hereto have caused this Agreement to be executed effective as of the date first set forth above.</w:t>
      </w:r>
    </w:p>
    <w:p>
      <w:pPr>
        <w:keepNext w:val="0"/>
        <w:spacing w:before="120" w:after="0" w:line="260" w:lineRule="exact"/>
        <w:ind w:left="720" w:right="0" w:firstLine="0"/>
        <w:jc w:val="left"/>
      </w:pPr>
      <w:r>
        <w:rPr>
          <w:rFonts w:ascii="Times New Roman" w:hAnsi="Times New Roman" w:eastAsia="Times New Roman" w:cs="Times New Roman"/>
          <w:b w:val="0"/>
          <w:sz w:val="24"/>
        </w:rPr>
        <w:t>Managing Member:</w:t>
      </w:r>
    </w:p>
    <w:p>
      <w:pPr>
        <w:keepNext w:val="0"/>
        <w:spacing w:before="120" w:after="0" w:line="260" w:lineRule="exact"/>
        <w:ind w:left="720" w:right="0" w:firstLine="0"/>
        <w:jc w:val="left"/>
      </w:pPr>
      <w:r>
        <w:rPr>
          <w:rFonts w:ascii="Times New Roman" w:hAnsi="Times New Roman" w:eastAsia="Times New Roman" w:cs="Times New Roman"/>
          <w:b w:val="0"/>
          <w:sz w:val="24"/>
        </w:rPr>
        <w:t>[name of managing member entity]</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[Delaware/state]</w:t>
      </w:r>
    </w:p>
    <w:p>
      <w:pPr>
        <w:keepNext w:val="0"/>
        <w:spacing w:before="120" w:after="0" w:line="260" w:lineRule="exact"/>
        <w:ind w:left="720" w:right="0" w:firstLine="0"/>
        <w:jc w:val="left"/>
      </w:pPr>
      <w:r>
        <w:rPr>
          <w:rFonts w:ascii="Times New Roman" w:hAnsi="Times New Roman" w:eastAsia="Times New Roman" w:cs="Times New Roman"/>
          <w:b w:val="0"/>
          <w:sz w:val="24"/>
        </w:rPr>
        <w:t>[limited liability company/entity type]</w:t>
      </w:r>
    </w:p>
    <w:p>
      <w:pPr>
        <w:keepNext w:val="0"/>
        <w:spacing w:before="120" w:after="0" w:line="260" w:lineRule="exact"/>
        <w:ind w:left="720" w:right="0" w:firstLine="0"/>
        <w:jc w:val="left"/>
      </w:pPr>
      <w:r>
        <w:rPr>
          <w:rFonts w:ascii="Times New Roman" w:hAnsi="Times New Roman" w:eastAsia="Times New Roman" w:cs="Times New Roman"/>
          <w:b w:val="0"/>
          <w:sz w:val="24"/>
        </w:rPr>
        <w:t>By:</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 Title:</w:t>
      </w:r>
    </w:p>
    <w:p>
      <w:pPr>
        <w:keepNext w:val="0"/>
        <w:spacing w:before="120" w:after="0" w:line="260" w:lineRule="exact"/>
        <w:ind w:left="720" w:right="0" w:firstLine="0"/>
        <w:jc w:val="left"/>
      </w:pPr>
      <w:r>
        <w:rPr>
          <w:rFonts w:ascii="Times New Roman" w:hAnsi="Times New Roman" w:eastAsia="Times New Roman" w:cs="Times New Roman"/>
          <w:b w:val="0"/>
          <w:sz w:val="24"/>
        </w:rPr>
        <w:t>INVESTOR MEMBER:</w:t>
      </w:r>
    </w:p>
    <w:p>
      <w:pPr>
        <w:keepNext w:val="0"/>
        <w:spacing w:before="120" w:after="0" w:line="260" w:lineRule="exact"/>
        <w:ind w:left="720" w:right="0" w:firstLine="0"/>
        <w:jc w:val="left"/>
      </w:pPr>
      <w:r>
        <w:rPr>
          <w:rFonts w:ascii="Times New Roman" w:hAnsi="Times New Roman" w:eastAsia="Times New Roman" w:cs="Times New Roman"/>
          <w:b w:val="0"/>
          <w:sz w:val="24"/>
        </w:rPr>
        <w:t>[name of managing member entity]</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[Delaware/state]</w:t>
      </w:r>
    </w:p>
    <w:p>
      <w:pPr>
        <w:keepNext w:val="0"/>
        <w:spacing w:before="120" w:after="0" w:line="260" w:lineRule="exact"/>
        <w:ind w:left="720" w:right="0" w:firstLine="0"/>
        <w:jc w:val="left"/>
      </w:pPr>
      <w:r>
        <w:rPr>
          <w:rFonts w:ascii="Times New Roman" w:hAnsi="Times New Roman" w:eastAsia="Times New Roman" w:cs="Times New Roman"/>
          <w:b w:val="0"/>
          <w:sz w:val="24"/>
        </w:rPr>
        <w:t>[limited liability company/entity type]</w:t>
      </w:r>
    </w:p>
    <w:p>
      <w:pPr>
        <w:keepNext w:val="0"/>
        <w:spacing w:before="120" w:after="0" w:line="260" w:lineRule="exact"/>
        <w:ind w:left="720" w:right="0" w:firstLine="0"/>
        <w:jc w:val="left"/>
      </w:pPr>
      <w:r>
        <w:rPr>
          <w:rFonts w:ascii="Times New Roman" w:hAnsi="Times New Roman" w:eastAsia="Times New Roman" w:cs="Times New Roman"/>
          <w:b w:val="0"/>
          <w:sz w:val="24"/>
        </w:rPr>
        <w:t>By:</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 Title: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Property Description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MEMBERS NAMES, ADDRESSES, INITIAL CAPITAL CONTRIBUTIONS AND COMPANY PERCENTAGES</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Loan Term Sheet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w:t>
      </w:r>
    </w:p>
    <w:p>
      <w:pPr>
        <w:keepNext w:val="0"/>
        <w:spacing w:before="120" w:after="0" w:line="260" w:lineRule="exact"/>
        <w:ind w:left="360" w:right="0" w:firstLine="0"/>
        <w:jc w:val="left"/>
      </w:pPr>
      <w:r>
        <w:rPr>
          <w:rFonts w:ascii="Times New Roman" w:hAnsi="Times New Roman" w:eastAsia="Times New Roman" w:cs="Times New Roman"/>
          <w:b w:val="0"/>
          <w:sz w:val="24"/>
        </w:rPr>
        <w:t>Exhibit D.</w:t>
      </w:r>
      <w:r>
        <w:rPr>
          <w:rFonts w:ascii="Times New Roman" w:hAnsi="Times New Roman" w:eastAsia="Times New Roman" w:cs="Times New Roman"/>
          <w:b w:val="0"/>
          <w:sz w:val="24"/>
        </w:rPr>
        <w:t xml:space="preserve"> Project Budget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w:t>
      </w:r>
    </w:p>
    <w:p>
      <w:pPr>
        <w:keepNext w:val="0"/>
        <w:spacing w:before="120" w:after="0" w:line="260" w:lineRule="exact"/>
        <w:ind w:left="360" w:right="0" w:firstLine="0"/>
        <w:jc w:val="left"/>
      </w:pPr>
      <w:r>
        <w:rPr>
          <w:rFonts w:ascii="Times New Roman" w:hAnsi="Times New Roman" w:eastAsia="Times New Roman" w:cs="Times New Roman"/>
          <w:b w:val="0"/>
          <w:sz w:val="24"/>
        </w:rPr>
        <w:t>Exhibit E.</w:t>
      </w:r>
      <w:r>
        <w:rPr>
          <w:rFonts w:ascii="Times New Roman" w:hAnsi="Times New Roman" w:eastAsia="Times New Roman" w:cs="Times New Roman"/>
          <w:b w:val="0"/>
          <w:sz w:val="24"/>
        </w:rPr>
        <w:t xml:space="preserve"> [Initial Operating Budget]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w:t>
      </w:r>
    </w:p>
    <w:p>
      <w:pPr>
        <w:keepNext w:val="0"/>
        <w:spacing w:before="120" w:after="0" w:line="260" w:lineRule="exact"/>
        <w:ind w:left="360" w:right="0" w:firstLine="0"/>
        <w:jc w:val="left"/>
      </w:pPr>
      <w:r>
        <w:rPr>
          <w:rFonts w:ascii="Times New Roman" w:hAnsi="Times New Roman" w:eastAsia="Times New Roman" w:cs="Times New Roman"/>
          <w:b w:val="0"/>
          <w:sz w:val="24"/>
        </w:rPr>
        <w:t>Exhibit F.</w:t>
      </w:r>
      <w:r>
        <w:rPr>
          <w:rFonts w:ascii="Times New Roman" w:hAnsi="Times New Roman" w:eastAsia="Times New Roman" w:cs="Times New Roman"/>
          <w:b w:val="0"/>
          <w:sz w:val="24"/>
        </w:rPr>
        <w:t xml:space="preserve"> Approved Project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