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Limited Warranty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Limited Warranty Deed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(Business Entity to Business Entity)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[month] [day], [year]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eCRV number: [number assigned to electronic filing]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DEED TAX DUE: $[total deed tax in dollars and cents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FOR VALUABLE CONSIDERATION, [grantor entity 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[type of entity] under the laws of the State of [state of incorporation or organization] (“Grantor”), hereby conveys to [grantee entity 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[type of organization] under the laws of [state of incorporation or organization] (“Grantee”), and the Grantee’s successors and assigns, all right, title and interest of the Grantor in and with respect to the real property in [name of county in which property is located] County, Minnesota, legally described as follows: [legal description / see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attached hereto and incorporated herein by reference];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together with all hereditaments and appurtenances belonging thereto. This Deed conveys after-acquired title. Grantor warrants that Grantor has not done or suffered anything to encumber the property, EXCEPT: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[list of exceptions / see Exhibit B attached hereto and incorporated herein by reference]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Check here if all or part of the described real property is Registered (Torrens): 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Check applicable statement: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 The Seller certifies that the Seller does not know of any wells on the described property.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well disclosure certificate accompanies this document or has been electronically filed. (If electronically filed, insert WDC number: [WDC number])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 I am familiar with the property described in this instrument and I certify that the status and number of wells on the described real property have not changed since the last previously filed well disclosure certificate.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Grantor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[legal name of grantor entity]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[name of individual signing]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Its: [title of individual signing]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[name of individual signing]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Its: [title of individual signing]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instrument was acknowledged before me on [month day, 20__], by [name of signatory], as [title of signatory] of [name of grantor entity],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[type of entity] under the laws of [state of incorporation or organization], Grantor.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 (and Rank): [title (usually notary public)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