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[appropriate recipients]</w:t>
      </w:r>
    </w:p>
    <w:p>
      <w:pPr>
        <w:keepNext w:val="0"/>
        <w:spacing w:before="200" w:after="0" w:line="260" w:lineRule="exact"/>
        <w:ind w:left="36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Legal [(your name)]</w:t>
      </w:r>
    </w:p>
    <w:p>
      <w:pPr>
        <w:keepNext w:val="0"/>
        <w:spacing w:before="200" w:after="0" w:line="260" w:lineRule="exact"/>
        <w:ind w:left="36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360" w:right="0" w:firstLine="0"/>
        <w:jc w:val="both"/>
      </w:pPr>
      <w:r>
        <w:rPr>
          <w:rFonts w:ascii="Times New Roman" w:hAnsi="Times New Roman" w:eastAsia="Times New Roman" w:cs="Times New Roman"/>
          <w:b/>
          <w:sz w:val="24"/>
        </w:rPr>
        <w:t xml:space="preserve">Re: Legal Hold and Document Preservations for Pending Litigation in </w:t>
      </w:r>
      <w:r>
        <w:rPr>
          <w:rFonts w:ascii="Times New Roman" w:hAnsi="Times New Roman" w:eastAsia="Times New Roman" w:cs="Times New Roman"/>
          <w:b w:val="0"/>
          <w:sz w:val="24"/>
        </w:rPr>
        <w:t>[title of litigation or description of potential suit]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(the "company") is currently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filed against it pending in Massachusetts Superior Court, [title of lawsuit]. This Notice is to inform you that, effective immediately, you must retain and preserve all records, including documents and electronically stored information, in your possession, custody, or control which may be relevant in the lawsuit ("relevant documents").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lawsuit, the plaintiff, [name of plaintiff], ("plaintiff") has alleged that the company wrongfully failed to promote her on the basis of her pregnancy, and that it failed to pay her certain wages due to her maternity leave. </w:t>
      </w:r>
      <w:r>
        <w:rPr>
          <w:rFonts w:ascii="Times New Roman" w:hAnsi="Times New Roman" w:eastAsia="Times New Roman" w:cs="Times New Roman"/>
          <w:b/>
          <w:sz w:val="24"/>
        </w:rPr>
        <w:t>In order to comply with its legal obligations, the company must immediately preserve relevant documents and suspend deletion, overwriting, or other possible destruction or alteration of the documents.</w:t>
      </w:r>
      <w:r>
        <w:rPr>
          <w:rFonts w:ascii="Times New Roman" w:hAnsi="Times New Roman" w:eastAsia="Times New Roman" w:cs="Times New Roman"/>
          <w:b w:val="0"/>
          <w:sz w:val="24"/>
        </w:rPr>
        <w:t xml:space="preserve"> If you know of additional employees who should receive this Notice, please send their names to me and I will forward this Notice to them directly.</w:t>
      </w:r>
    </w:p>
    <w:p>
      <w:pPr>
        <w:keepNext w:val="0"/>
        <w:spacing w:before="200" w:after="0" w:line="260" w:lineRule="exact"/>
        <w:ind w:left="360" w:right="0" w:firstLine="0"/>
        <w:jc w:val="both"/>
      </w:pPr>
      <w:r>
        <w:rPr>
          <w:rFonts w:ascii="Times New Roman" w:hAnsi="Times New Roman" w:eastAsia="Times New Roman" w:cs="Times New Roman"/>
          <w:b w:val="0"/>
          <w:sz w:val="24"/>
        </w:rPr>
        <w:t>I will be working with management and others at [the company] to ensure the Litigation Hold is implemented. I will follow up with more information as the matter proceeds, including letting you know when the Litigation Hold is lifted. In the meantime, please contact me with any questions regarding the Litigation Hold or your preservation responsibilities.</w:t>
      </w:r>
    </w:p>
    <w:p>
      <w:pPr>
        <w:keepNext w:val="0"/>
        <w:spacing w:before="120" w:after="0" w:line="260" w:lineRule="exact"/>
        <w:ind w:left="360" w:right="0" w:firstLine="0"/>
        <w:jc w:val="left"/>
      </w:pPr>
      <w:r>
        <w:rPr>
          <w:rFonts w:ascii="Times New Roman" w:hAnsi="Times New Roman" w:eastAsia="Times New Roman" w:cs="Times New Roman"/>
          <w:b/>
          <w:sz w:val="24"/>
        </w:rPr>
        <w:t>CATEGORIES OF DOCUMENTS, INFORMATION, AND ELECTRONIC MEDIA TO RETAIN</w:t>
      </w:r>
    </w:p>
    <w:p>
      <w:pPr>
        <w:keepNext w:val="0"/>
        <w:spacing w:before="200" w:after="0" w:line="260" w:lineRule="exact"/>
        <w:ind w:left="720" w:right="0" w:firstLine="0"/>
        <w:jc w:val="both"/>
      </w:pPr>
      <w:r>
        <w:rPr>
          <w:rFonts w:ascii="Times New Roman" w:hAnsi="Times New Roman" w:eastAsia="Times New Roman" w:cs="Times New Roman"/>
          <w:b w:val="0"/>
          <w:sz w:val="24"/>
        </w:rPr>
        <w:t>Until this Litigation Hold is canceled in writing by me, the following types of documents, information and electronic media (collectively "documents") must be retained—even if it would otherwise be your normal practice to recycle, discard, or delete such items: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plaintiff or employee]'s personnel file, if any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written documentation, electronic information, or oral communications relating to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personnel evaluations or other documents or electronic information relating to [name of plaintiff or employee]'s work performance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notes taken during any conversations, meetings, or phone calls with [name of plaintiff or employee]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or information relating to any complaints [plaintiff or employee] made during the term of her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employees that have been promoted to the position of Manager in the last three years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invoices, ledgers, journal entries, and canceled checks relating to the payment of [name of plaintiff or employee]'s wages, including overtime payments, if any</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documents relating to wages paid to employees on maternity leave within the past three years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 the exception of Paragraphs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above, the applicable time period from which potentially relevant materials must be preserved is [start date] until you hear from me that the matter is resolved. The time period for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is the duration of [plaintiff or employee's] employment. The preservation duty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is the past three years until the present. </w:t>
      </w:r>
      <w:r>
        <w:rPr>
          <w:rFonts w:ascii="Times New Roman" w:hAnsi="Times New Roman" w:eastAsia="Times New Roman" w:cs="Times New Roman"/>
          <w:b/>
          <w:sz w:val="24"/>
        </w:rPr>
        <w:t>You must immediately suspend destruction of any relevant documents while the Litigation Hold remains in effect.</w:t>
      </w:r>
    </w:p>
    <w:p>
      <w:pPr>
        <w:keepNext w:val="0"/>
        <w:spacing w:before="120" w:after="0" w:line="260" w:lineRule="exact"/>
        <w:ind w:left="360" w:right="0" w:firstLine="0"/>
        <w:jc w:val="left"/>
      </w:pPr>
      <w:r>
        <w:rPr>
          <w:rFonts w:ascii="Times New Roman" w:hAnsi="Times New Roman" w:eastAsia="Times New Roman" w:cs="Times New Roman"/>
          <w:b/>
          <w:sz w:val="24"/>
        </w:rPr>
        <w:t>TYPES OF MATERIALS TO RETAIN</w:t>
      </w:r>
    </w:p>
    <w:p>
      <w:pPr>
        <w:keepNext w:val="0"/>
        <w:spacing w:before="200" w:after="0" w:line="260" w:lineRule="exact"/>
        <w:ind w:left="720" w:right="0" w:firstLine="0"/>
        <w:jc w:val="both"/>
      </w:pPr>
      <w:r>
        <w:rPr>
          <w:rFonts w:ascii="Times New Roman" w:hAnsi="Times New Roman" w:eastAsia="Times New Roman" w:cs="Times New Roman"/>
          <w:b w:val="0"/>
          <w:sz w:val="24"/>
        </w:rPr>
        <w:t>We request that you retain all types of written, printed, electronic, and other materials, including:</w:t>
      </w:r>
    </w:p>
    <w:p>
      <w:pPr>
        <w:keepNext w:val="0"/>
        <w:spacing w:before="200" w:after="0" w:line="260" w:lineRule="exact"/>
        <w:ind w:left="1080" w:right="0" w:firstLine="0"/>
        <w:jc w:val="both"/>
      </w:pPr>
      <w:r>
        <w:rPr>
          <w:rFonts w:ascii="Times New Roman" w:hAnsi="Times New Roman" w:eastAsia="Times New Roman" w:cs="Times New Roman"/>
          <w:b w:val="0"/>
          <w:sz w:val="24"/>
        </w:rPr>
        <w:t>◦ Memos</w:t>
      </w:r>
    </w:p>
    <w:p>
      <w:pPr>
        <w:keepNext w:val="0"/>
        <w:spacing w:before="200" w:after="0" w:line="260" w:lineRule="exact"/>
        <w:ind w:left="1080" w:right="0" w:firstLine="0"/>
        <w:jc w:val="both"/>
      </w:pPr>
      <w:r>
        <w:rPr>
          <w:rFonts w:ascii="Times New Roman" w:hAnsi="Times New Roman" w:eastAsia="Times New Roman" w:cs="Times New Roman"/>
          <w:b w:val="0"/>
          <w:sz w:val="24"/>
        </w:rPr>
        <w:t>◦ Correspondence</w:t>
      </w:r>
    </w:p>
    <w:p>
      <w:pPr>
        <w:keepNext w:val="0"/>
        <w:spacing w:before="200" w:after="0" w:line="260" w:lineRule="exact"/>
        <w:ind w:left="1080" w:right="0" w:firstLine="0"/>
        <w:jc w:val="both"/>
      </w:pPr>
      <w:r>
        <w:rPr>
          <w:rFonts w:ascii="Times New Roman" w:hAnsi="Times New Roman" w:eastAsia="Times New Roman" w:cs="Times New Roman"/>
          <w:b w:val="0"/>
          <w:sz w:val="24"/>
        </w:rPr>
        <w:t>◦ Spreadsheets</w:t>
      </w:r>
    </w:p>
    <w:p>
      <w:pPr>
        <w:keepNext w:val="0"/>
        <w:spacing w:before="200" w:after="0" w:line="260" w:lineRule="exact"/>
        <w:ind w:left="1080" w:right="0" w:firstLine="0"/>
        <w:jc w:val="both"/>
      </w:pPr>
      <w:r>
        <w:rPr>
          <w:rFonts w:ascii="Times New Roman" w:hAnsi="Times New Roman" w:eastAsia="Times New Roman" w:cs="Times New Roman"/>
          <w:b w:val="0"/>
          <w:sz w:val="24"/>
        </w:rPr>
        <w:t>◦ Decks</w:t>
      </w:r>
    </w:p>
    <w:p>
      <w:pPr>
        <w:keepNext w:val="0"/>
        <w:spacing w:before="200" w:after="0" w:line="260" w:lineRule="exact"/>
        <w:ind w:left="1080" w:right="0" w:firstLine="0"/>
        <w:jc w:val="both"/>
      </w:pPr>
      <w:r>
        <w:rPr>
          <w:rFonts w:ascii="Times New Roman" w:hAnsi="Times New Roman" w:eastAsia="Times New Roman" w:cs="Times New Roman"/>
          <w:b w:val="0"/>
          <w:sz w:val="24"/>
        </w:rPr>
        <w:t>◦ PowerPoints</w:t>
      </w:r>
    </w:p>
    <w:p>
      <w:pPr>
        <w:keepNext w:val="0"/>
        <w:spacing w:before="200" w:after="0" w:line="260" w:lineRule="exact"/>
        <w:ind w:left="1080" w:right="0" w:firstLine="0"/>
        <w:jc w:val="both"/>
      </w:pPr>
      <w:r>
        <w:rPr>
          <w:rFonts w:ascii="Times New Roman" w:hAnsi="Times New Roman" w:eastAsia="Times New Roman" w:cs="Times New Roman"/>
          <w:b w:val="0"/>
          <w:sz w:val="24"/>
        </w:rPr>
        <w:t>◦ Reports</w:t>
      </w:r>
    </w:p>
    <w:p>
      <w:pPr>
        <w:keepNext w:val="0"/>
        <w:spacing w:before="200" w:after="0" w:line="260" w:lineRule="exact"/>
        <w:ind w:left="1080" w:right="0" w:firstLine="0"/>
        <w:jc w:val="both"/>
      </w:pPr>
      <w:r>
        <w:rPr>
          <w:rFonts w:ascii="Times New Roman" w:hAnsi="Times New Roman" w:eastAsia="Times New Roman" w:cs="Times New Roman"/>
          <w:b w:val="0"/>
          <w:sz w:val="24"/>
        </w:rPr>
        <w:t>◦ Handwritten notes</w:t>
      </w:r>
    </w:p>
    <w:p>
      <w:pPr>
        <w:keepNext w:val="0"/>
        <w:spacing w:before="200" w:after="0" w:line="260" w:lineRule="exact"/>
        <w:ind w:left="1080" w:right="0" w:firstLine="0"/>
        <w:jc w:val="both"/>
      </w:pPr>
      <w:r>
        <w:rPr>
          <w:rFonts w:ascii="Times New Roman" w:hAnsi="Times New Roman" w:eastAsia="Times New Roman" w:cs="Times New Roman"/>
          <w:b w:val="0"/>
          <w:sz w:val="24"/>
        </w:rPr>
        <w:t>◦ Drafts</w:t>
      </w:r>
    </w:p>
    <w:p>
      <w:pPr>
        <w:keepNext w:val="0"/>
        <w:spacing w:before="200" w:after="0" w:line="260" w:lineRule="exact"/>
        <w:ind w:left="1080" w:right="0" w:firstLine="0"/>
        <w:jc w:val="both"/>
      </w:pPr>
      <w:r>
        <w:rPr>
          <w:rFonts w:ascii="Times New Roman" w:hAnsi="Times New Roman" w:eastAsia="Times New Roman" w:cs="Times New Roman"/>
          <w:b w:val="0"/>
          <w:sz w:val="24"/>
        </w:rPr>
        <w:t>◦ Texts</w:t>
      </w:r>
    </w:p>
    <w:p>
      <w:pPr>
        <w:keepNext w:val="0"/>
        <w:spacing w:before="200" w:after="0" w:line="260" w:lineRule="exact"/>
        <w:ind w:left="1080" w:right="0" w:firstLine="0"/>
        <w:jc w:val="both"/>
      </w:pPr>
      <w:r>
        <w:rPr>
          <w:rFonts w:ascii="Times New Roman" w:hAnsi="Times New Roman" w:eastAsia="Times New Roman" w:cs="Times New Roman"/>
          <w:b w:val="0"/>
          <w:sz w:val="24"/>
        </w:rPr>
        <w:t>◦ Emails</w:t>
      </w:r>
    </w:p>
    <w:p>
      <w:pPr>
        <w:keepNext w:val="0"/>
        <w:spacing w:before="200" w:after="0" w:line="260" w:lineRule="exact"/>
        <w:ind w:left="1080" w:right="0" w:firstLine="0"/>
        <w:jc w:val="both"/>
      </w:pPr>
      <w:r>
        <w:rPr>
          <w:rFonts w:ascii="Times New Roman" w:hAnsi="Times New Roman" w:eastAsia="Times New Roman" w:cs="Times New Roman"/>
          <w:b w:val="0"/>
          <w:sz w:val="24"/>
        </w:rPr>
        <w:t>◦ Sales forms</w:t>
      </w:r>
    </w:p>
    <w:p>
      <w:pPr>
        <w:keepNext w:val="0"/>
        <w:spacing w:before="200" w:after="0" w:line="260" w:lineRule="exact"/>
        <w:ind w:left="1080" w:right="0" w:firstLine="0"/>
        <w:jc w:val="both"/>
      </w:pPr>
      <w:r>
        <w:rPr>
          <w:rFonts w:ascii="Times New Roman" w:hAnsi="Times New Roman" w:eastAsia="Times New Roman" w:cs="Times New Roman"/>
          <w:b w:val="0"/>
          <w:sz w:val="24"/>
        </w:rPr>
        <w:t>◦ Calendars</w:t>
      </w:r>
    </w:p>
    <w:p>
      <w:pPr>
        <w:keepNext w:val="0"/>
        <w:spacing w:before="200" w:after="0" w:line="260" w:lineRule="exact"/>
        <w:ind w:left="1080" w:right="0" w:firstLine="0"/>
        <w:jc w:val="both"/>
      </w:pPr>
      <w:r>
        <w:rPr>
          <w:rFonts w:ascii="Times New Roman" w:hAnsi="Times New Roman" w:eastAsia="Times New Roman" w:cs="Times New Roman"/>
          <w:b w:val="0"/>
          <w:sz w:val="24"/>
        </w:rPr>
        <w:t>◦ Appointment books</w:t>
      </w:r>
    </w:p>
    <w:p>
      <w:pPr>
        <w:keepNext w:val="0"/>
        <w:spacing w:before="200" w:after="0" w:line="260" w:lineRule="exact"/>
        <w:ind w:left="1080" w:right="0" w:firstLine="0"/>
        <w:jc w:val="both"/>
      </w:pPr>
      <w:r>
        <w:rPr>
          <w:rFonts w:ascii="Times New Roman" w:hAnsi="Times New Roman" w:eastAsia="Times New Roman" w:cs="Times New Roman"/>
          <w:b w:val="0"/>
          <w:sz w:val="24"/>
        </w:rPr>
        <w:t>◦ Audio and video tapes</w:t>
      </w:r>
    </w:p>
    <w:p>
      <w:pPr>
        <w:keepNext w:val="0"/>
        <w:spacing w:before="200" w:after="0" w:line="260" w:lineRule="exact"/>
        <w:ind w:left="1080" w:right="0" w:firstLine="0"/>
        <w:jc w:val="both"/>
      </w:pPr>
      <w:r>
        <w:rPr>
          <w:rFonts w:ascii="Times New Roman" w:hAnsi="Times New Roman" w:eastAsia="Times New Roman" w:cs="Times New Roman"/>
          <w:b w:val="0"/>
          <w:sz w:val="24"/>
        </w:rPr>
        <w:t>◦ Voice messages</w:t>
      </w:r>
    </w:p>
    <w:p>
      <w:pPr>
        <w:keepNext w:val="0"/>
        <w:spacing w:before="200" w:after="0" w:line="260" w:lineRule="exact"/>
        <w:ind w:left="1080" w:right="0" w:firstLine="0"/>
        <w:jc w:val="both"/>
      </w:pPr>
      <w:r>
        <w:rPr>
          <w:rFonts w:ascii="Times New Roman" w:hAnsi="Times New Roman" w:eastAsia="Times New Roman" w:cs="Times New Roman"/>
          <w:b w:val="0"/>
          <w:sz w:val="24"/>
        </w:rPr>
        <w:t>◦ Texts –and–</w:t>
      </w:r>
    </w:p>
    <w:p>
      <w:pPr>
        <w:keepNext w:val="0"/>
        <w:spacing w:before="200" w:after="0" w:line="260" w:lineRule="exact"/>
        <w:ind w:left="1080" w:right="0" w:firstLine="0"/>
        <w:jc w:val="both"/>
      </w:pPr>
      <w:r>
        <w:rPr>
          <w:rFonts w:ascii="Times New Roman" w:hAnsi="Times New Roman" w:eastAsia="Times New Roman" w:cs="Times New Roman"/>
          <w:b w:val="0"/>
          <w:sz w:val="24"/>
        </w:rPr>
        <w:t>◦ Diaries</w:t>
      </w:r>
    </w:p>
    <w:p>
      <w:pPr>
        <w:keepNext w:val="0"/>
        <w:spacing w:before="200" w:after="0" w:line="260" w:lineRule="exact"/>
        <w:ind w:left="1080" w:right="0" w:firstLine="0"/>
        <w:jc w:val="both"/>
      </w:pPr>
      <w:r>
        <w:rPr>
          <w:rFonts w:ascii="Times New Roman" w:hAnsi="Times New Roman" w:eastAsia="Times New Roman" w:cs="Times New Roman"/>
          <w:b w:val="0"/>
          <w:sz w:val="24"/>
        </w:rPr>
        <w:t>This list is intended to give you examples of types of records to retain, but it is not exhaustive.</w:t>
      </w:r>
    </w:p>
    <w:p>
      <w:pPr>
        <w:keepNext w:val="0"/>
        <w:spacing w:before="200" w:after="0" w:line="260" w:lineRule="exact"/>
        <w:ind w:left="1080" w:right="0" w:firstLine="0"/>
        <w:jc w:val="both"/>
      </w:pPr>
      <w:r>
        <w:rPr>
          <w:rFonts w:ascii="Times New Roman" w:hAnsi="Times New Roman" w:eastAsia="Times New Roman" w:cs="Times New Roman"/>
          <w:b w:val="0"/>
          <w:sz w:val="24"/>
        </w:rPr>
        <w:t>The requirement to retain information also applies to ALL non-identical copies, versions, and/or drafts. If you create any documents, such as memos, letters, and spreadsheets, that are relevant to the subject matter of this litigation, you should save major revisions as new documents so prior documents are preserved.</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E-DATA</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retain (and not delete) electronically stored information, including electronic documents (such as those created in Microsoft Word, Pages, Google Docs, PowerPoint, and Microsoft Excel, as well as computerized calendars, email messages, texts, Instant Messages (IM), wikis, blogs, and </w:t>
      </w:r>
      <w:r>
        <w:rPr>
          <w:rFonts w:ascii="Times New Roman" w:hAnsi="Times New Roman" w:eastAsia="Times New Roman" w:cs="Times New Roman"/>
          <w:b/>
          <w:sz w:val="24"/>
        </w:rPr>
        <w:t>any other types of data</w:t>
      </w:r>
      <w:r>
        <w:rPr>
          <w:rFonts w:ascii="Times New Roman" w:hAnsi="Times New Roman" w:eastAsia="Times New Roman" w:cs="Times New Roman"/>
          <w:b w:val="0"/>
          <w:sz w:val="24"/>
        </w:rPr>
        <w:t xml:space="preserve"> or information </w:t>
      </w:r>
      <w:r>
        <w:rPr>
          <w:rFonts w:ascii="Times New Roman" w:hAnsi="Times New Roman" w:eastAsia="Times New Roman" w:cs="Times New Roman"/>
          <w:b/>
          <w:sz w:val="24"/>
        </w:rPr>
        <w:t>wherever it may be stored</w:t>
      </w:r>
      <w:r>
        <w:rPr>
          <w:rFonts w:ascii="Times New Roman" w:hAnsi="Times New Roman" w:eastAsia="Times New Roman" w:cs="Times New Roman"/>
          <w:b w:val="0"/>
          <w:sz w:val="24"/>
        </w:rPr>
        <w:t xml:space="preserve">, including on your workstation, laptop, cell phone, or the company's network. For email messages that currently exist, or that you create in the future, if they are covered by this notice, you must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folder called "[name of litigation]" and move (save) each message covered by this notice into that folder.</w:t>
      </w:r>
    </w:p>
    <w:p>
      <w:pPr>
        <w:keepNext w:val="0"/>
        <w:spacing w:before="120" w:after="0" w:line="260" w:lineRule="exact"/>
        <w:ind w:left="360" w:right="0" w:firstLine="0"/>
        <w:jc w:val="left"/>
      </w:pPr>
      <w:r>
        <w:rPr>
          <w:rFonts w:ascii="Times New Roman" w:hAnsi="Times New Roman" w:eastAsia="Times New Roman" w:cs="Times New Roman"/>
          <w:b/>
          <w:sz w:val="24"/>
        </w:rPr>
        <w:t>SPECIAL INSTRUCTIONS FOR DATABASES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are aware of potentially relevant data stored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departmental database,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or public mailbox,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vendor's equipment, contact me immediately at [email or phone number] so that we can preserve that information.</w:t>
      </w:r>
    </w:p>
    <w:p>
      <w:pPr>
        <w:keepNext w:val="0"/>
        <w:spacing w:before="120" w:after="0" w:line="260" w:lineRule="exact"/>
        <w:ind w:left="360" w:right="0" w:firstLine="0"/>
        <w:jc w:val="left"/>
      </w:pPr>
      <w:r>
        <w:rPr>
          <w:rFonts w:ascii="Times New Roman" w:hAnsi="Times New Roman" w:eastAsia="Times New Roman" w:cs="Times New Roman"/>
          <w:b/>
          <w:sz w:val="24"/>
        </w:rPr>
        <w:t>ERR ON THE SIDE OF PRESERVATION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Note that the company has in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records retention schedule. During the time this Litigation Hold is in place, you must stop complying with those procedures. Instead, you must preserve all relevant documents, and you must suspend deletion, overwriting, alteration, and other possible destruction of the relevant documents.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Do not remove relevant documents covering or related to the subjects listed above from their current files. Maintain files containing those documents as they currently exist. </w:t>
      </w:r>
      <w:r>
        <w:rPr>
          <w:rFonts w:ascii="Times New Roman" w:hAnsi="Times New Roman" w:eastAsia="Times New Roman" w:cs="Times New Roman"/>
          <w:b/>
          <w:sz w:val="24"/>
        </w:rPr>
        <w:t>IF YOU HAVE ANY DOUBT WHETHER TO RETAIN ANY DOCUMENTS OR INFORMATION, YOU MUST PRESERVE AND RETAIN THE INFORMATION UNTIL YOU RECEIVE FURTHER WRITTEN NOTICE FROM ME.</w:t>
      </w:r>
      <w:r>
        <w:rPr>
          <w:rFonts w:ascii="Times New Roman" w:hAnsi="Times New Roman" w:eastAsia="Times New Roman" w:cs="Times New Roman"/>
          <w:b w:val="0"/>
          <w:sz w:val="24"/>
        </w:rPr>
        <w:t xml:space="preserve"> Failure to abide by this request may result in sanctions and fines against the company, as well as disciplinary action by the company against you up to and including termination.</w:t>
      </w:r>
    </w:p>
    <w:p>
      <w:pPr>
        <w:keepNext w:val="0"/>
        <w:spacing w:before="120" w:after="0" w:line="260" w:lineRule="exact"/>
        <w:ind w:left="360" w:right="0" w:firstLine="0"/>
        <w:jc w:val="left"/>
      </w:pPr>
      <w:r>
        <w:rPr>
          <w:rFonts w:ascii="Times New Roman" w:hAnsi="Times New Roman" w:eastAsia="Times New Roman" w:cs="Times New Roman"/>
          <w:b/>
          <w:sz w:val="24"/>
        </w:rPr>
        <w:t>CONTINUING DUTY</w:t>
      </w:r>
    </w:p>
    <w:p>
      <w:pPr>
        <w:keepNext w:val="0"/>
        <w:spacing w:before="200" w:after="0" w:line="260" w:lineRule="exact"/>
        <w:ind w:left="720" w:right="0" w:firstLine="0"/>
        <w:jc w:val="both"/>
      </w:pPr>
      <w:r>
        <w:rPr>
          <w:rFonts w:ascii="Times New Roman" w:hAnsi="Times New Roman" w:eastAsia="Times New Roman" w:cs="Times New Roman"/>
          <w:b w:val="0"/>
          <w:sz w:val="24"/>
        </w:rPr>
        <w:t>If at any time you learn that you will be changing positions within the company, moving your physical office, or leaving the company, please let me know so that I can continue to preserve documents you may have retained related to this matter.</w:t>
      </w:r>
    </w:p>
    <w:p>
      <w:pPr>
        <w:keepNext w:val="0"/>
        <w:spacing w:before="120" w:after="0" w:line="260" w:lineRule="exact"/>
        <w:ind w:left="360" w:right="0" w:firstLine="0"/>
        <w:jc w:val="left"/>
      </w:pPr>
      <w:r>
        <w:rPr>
          <w:rFonts w:ascii="Times New Roman" w:hAnsi="Times New Roman" w:eastAsia="Times New Roman" w:cs="Times New Roman"/>
          <w:b/>
          <w:sz w:val="24"/>
        </w:rPr>
        <w:t>CONFIDENTIALITY</w:t>
      </w:r>
    </w:p>
    <w:p>
      <w:pPr>
        <w:keepNext w:val="0"/>
        <w:spacing w:before="200" w:after="0" w:line="260" w:lineRule="exact"/>
        <w:ind w:left="720" w:right="0" w:firstLine="0"/>
        <w:jc w:val="both"/>
      </w:pPr>
      <w:r>
        <w:rPr>
          <w:rFonts w:ascii="Times New Roman" w:hAnsi="Times New Roman" w:eastAsia="Times New Roman" w:cs="Times New Roman"/>
          <w:b w:val="0"/>
          <w:sz w:val="24"/>
        </w:rPr>
        <w:t>This communication is confidential and is intended only for the specified recipients. Do not forward it or discuss the existence or contents of this Notice with any individual who is not employed by the company. Any unintended recipient is hereby notified that any disclosure, reproduction, use, or distribution of this Notice is prohibited.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