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right"/>
      </w:pPr>
      <w:r>
        <w:rPr>
          <w:rFonts w:ascii="Times New Roman" w:hAnsi="Times New Roman" w:eastAsia="Times New Roman" w:cs="Times New Roman"/>
          <w:b/>
          <w:sz w:val="24"/>
        </w:rPr>
        <w:t>SUBJECT TO ATTORNEY-CLIENT PRIVILEGE</w:t>
      </w:r>
      <w:r>
        <w:rPr>
          <w:rFonts w:ascii="Times New Roman" w:hAnsi="Times New Roman" w:eastAsia="Times New Roman" w:cs="Times New Roman"/>
          <w:sz w:val="24"/>
        </w:rPr>
        <w:br/>
      </w:r>
      <w:r>
        <w:rPr>
          <w:rFonts w:ascii="Times New Roman" w:hAnsi="Times New Roman" w:eastAsia="Times New Roman" w:cs="Times New Roman"/>
          <w:b/>
          <w:sz w:val="24"/>
        </w:rPr>
        <w:t>AND WORK PRODUCT PROTECTIONS</w:t>
      </w: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[name of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[name of sender]</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Re: Legal Hold and Document Preservation for</w:t>
      </w:r>
      <w:r>
        <w:rPr>
          <w:rFonts w:ascii="Times New Roman" w:hAnsi="Times New Roman" w:eastAsia="Times New Roman" w:cs="Times New Roman"/>
          <w:b w:val="0"/>
          <w:sz w:val="24"/>
        </w:rPr>
        <w:t xml:space="preserve"> [caption of litigation]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[Client's name]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[court name] captioned [title of litigation] (the “Action”). This notice is to inform you that, effective immediately, you must retain and preserve all records, including documents and electronically stored information, in your possession, custody, or control which may be relevant in the Action.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Action, [adversary's name] has alleged that the company [brief description of claim]. </w:t>
      </w:r>
      <w:r>
        <w:rPr>
          <w:rFonts w:ascii="Times New Roman" w:hAnsi="Times New Roman" w:eastAsia="Times New Roman" w:cs="Times New Roman"/>
          <w:b/>
          <w:sz w:val="24"/>
        </w:rPr>
        <w:t>To comply with its legal obligations, the Company must immediately preserve relevant documents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 directly.</w:t>
      </w:r>
    </w:p>
    <w:p>
      <w:pPr>
        <w:keepNext w:val="0"/>
        <w:spacing w:before="200" w:after="0" w:line="260" w:lineRule="exact"/>
        <w:ind w:left="360" w:right="0" w:firstLine="0"/>
        <w:jc w:val="both"/>
      </w:pPr>
      <w:r>
        <w:rPr>
          <w:rFonts w:ascii="Times New Roman" w:hAnsi="Times New Roman" w:eastAsia="Times New Roman" w:cs="Times New Roman"/>
          <w:b w:val="0"/>
          <w:sz w:val="24"/>
        </w:rPr>
        <w:t>I will be working with management and others at the Company to implement the litigation hold.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Categories of Documents, Information, and Electronic Media to Retain.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Until you receive notification from me canceling this litigation hold, you must retain the following types of documents, information, and electronic media—even if it would otherwise be your normal practice to recycle, discard, or delete such items in accordance with the company's usual document retention policy:</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written documentation, electronic information, or oral communications relating to [brief description of claim], including, but not limited to [list materials subject to preservation requirement].</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written documentation, electronic information, or oral communications relating to [name of adversary].</w:t>
      </w:r>
    </w:p>
    <w:p>
      <w:pPr>
        <w:keepNext w:val="0"/>
        <w:spacing w:before="200" w:after="0" w:line="260" w:lineRule="exact"/>
        <w:ind w:left="720" w:right="0" w:firstLine="0"/>
        <w:jc w:val="both"/>
      </w:pPr>
      <w:r>
        <w:rPr>
          <w:rFonts w:ascii="Times New Roman" w:hAnsi="Times New Roman" w:eastAsia="Times New Roman" w:cs="Times New Roman"/>
          <w:b w:val="0"/>
          <w:sz w:val="24"/>
        </w:rPr>
        <w:t>•</w:t>
        <w:tab/>
        <w:t>Any notes taken during any conversations, meetings, or phone calls with [name of adversary], including, but not limited to [list materials subject to preservation requirement].</w:t>
      </w:r>
    </w:p>
    <w:p>
      <w:pPr>
        <w:keepNext w:val="0"/>
        <w:spacing w:before="200" w:after="0" w:line="260" w:lineRule="exact"/>
        <w:ind w:left="720" w:right="0" w:firstLine="0"/>
        <w:jc w:val="both"/>
      </w:pPr>
      <w:r>
        <w:rPr>
          <w:rFonts w:ascii="Times New Roman" w:hAnsi="Times New Roman" w:eastAsia="Times New Roman" w:cs="Times New Roman"/>
          <w:b w:val="0"/>
          <w:sz w:val="24"/>
        </w:rPr>
        <w:t>•</w:t>
        <w:tab/>
        <w:t>[other classes of applicable documentation the employee must preserve].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Until you hear from me that the matter is resolved, the applicable date from which potentially relevant materials must be preserved is [date] through [date].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Types of Materials to Retain.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We request that you retain all types of written, printed, electronic, and other materials, including:</w:t>
      </w:r>
    </w:p>
    <w:p>
      <w:pPr>
        <w:keepNext w:val="0"/>
        <w:spacing w:before="200" w:after="0" w:line="260" w:lineRule="exact"/>
        <w:ind w:left="720" w:right="0" w:firstLine="0"/>
        <w:jc w:val="both"/>
      </w:pPr>
      <w:r>
        <w:rPr>
          <w:rFonts w:ascii="Times New Roman" w:hAnsi="Times New Roman" w:eastAsia="Times New Roman" w:cs="Times New Roman"/>
          <w:b w:val="0"/>
          <w:sz w:val="24"/>
        </w:rPr>
        <w:t>•</w:t>
        <w:tab/>
        <w:t>Memos</w:t>
      </w:r>
    </w:p>
    <w:p>
      <w:pPr>
        <w:keepNext w:val="0"/>
        <w:spacing w:before="200" w:after="0" w:line="260" w:lineRule="exact"/>
        <w:ind w:left="720" w:right="0" w:firstLine="0"/>
        <w:jc w:val="both"/>
      </w:pPr>
      <w:r>
        <w:rPr>
          <w:rFonts w:ascii="Times New Roman" w:hAnsi="Times New Roman" w:eastAsia="Times New Roman" w:cs="Times New Roman"/>
          <w:b w:val="0"/>
          <w:sz w:val="24"/>
        </w:rPr>
        <w:t>•</w:t>
        <w:tab/>
        <w:t>Correspondence</w:t>
      </w:r>
    </w:p>
    <w:p>
      <w:pPr>
        <w:keepNext w:val="0"/>
        <w:spacing w:before="200" w:after="0" w:line="260" w:lineRule="exact"/>
        <w:ind w:left="720" w:right="0" w:firstLine="0"/>
        <w:jc w:val="both"/>
      </w:pPr>
      <w:r>
        <w:rPr>
          <w:rFonts w:ascii="Times New Roman" w:hAnsi="Times New Roman" w:eastAsia="Times New Roman" w:cs="Times New Roman"/>
          <w:b w:val="0"/>
          <w:sz w:val="24"/>
        </w:rPr>
        <w:t>•</w:t>
        <w:tab/>
        <w:t>Spreadsheets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Decks</w:t>
      </w:r>
    </w:p>
    <w:p>
      <w:pPr>
        <w:keepNext w:val="0"/>
        <w:spacing w:before="200" w:after="0" w:line="260" w:lineRule="exact"/>
        <w:ind w:left="720" w:right="0" w:firstLine="0"/>
        <w:jc w:val="both"/>
      </w:pPr>
      <w:r>
        <w:rPr>
          <w:rFonts w:ascii="Times New Roman" w:hAnsi="Times New Roman" w:eastAsia="Times New Roman" w:cs="Times New Roman"/>
          <w:b w:val="0"/>
          <w:sz w:val="24"/>
        </w:rPr>
        <w:t>•</w:t>
        <w:tab/>
        <w:t>PowerPoints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Reports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Handwritten notes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Drafts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Texts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Emails</w:t>
      </w:r>
    </w:p>
    <w:p>
      <w:pPr>
        <w:keepNext w:val="0"/>
        <w:spacing w:before="200" w:after="0" w:line="260" w:lineRule="exact"/>
        <w:ind w:left="720" w:right="0" w:firstLine="0"/>
        <w:jc w:val="both"/>
      </w:pPr>
      <w:r>
        <w:rPr>
          <w:rFonts w:ascii="Times New Roman" w:hAnsi="Times New Roman" w:eastAsia="Times New Roman" w:cs="Times New Roman"/>
          <w:b w:val="0"/>
          <w:sz w:val="24"/>
        </w:rPr>
        <w:t>•</w:t>
        <w:tab/>
        <w:t>Sales forms</w:t>
      </w:r>
    </w:p>
    <w:p>
      <w:pPr>
        <w:keepNext w:val="0"/>
        <w:spacing w:before="200" w:after="0" w:line="260" w:lineRule="exact"/>
        <w:ind w:left="720" w:right="0" w:firstLine="0"/>
        <w:jc w:val="both"/>
      </w:pPr>
      <w:r>
        <w:rPr>
          <w:rFonts w:ascii="Times New Roman" w:hAnsi="Times New Roman" w:eastAsia="Times New Roman" w:cs="Times New Roman"/>
          <w:b w:val="0"/>
          <w:sz w:val="24"/>
        </w:rPr>
        <w:t>•</w:t>
        <w:tab/>
        <w:t>Calendars</w:t>
      </w:r>
    </w:p>
    <w:p>
      <w:pPr>
        <w:keepNext w:val="0"/>
        <w:spacing w:before="200" w:after="0" w:line="260" w:lineRule="exact"/>
        <w:ind w:left="720" w:right="0" w:firstLine="0"/>
        <w:jc w:val="both"/>
      </w:pPr>
      <w:r>
        <w:rPr>
          <w:rFonts w:ascii="Times New Roman" w:hAnsi="Times New Roman" w:eastAsia="Times New Roman" w:cs="Times New Roman"/>
          <w:b w:val="0"/>
          <w:sz w:val="24"/>
        </w:rPr>
        <w:t>•</w:t>
        <w:tab/>
        <w:t>Appointment books</w:t>
      </w:r>
    </w:p>
    <w:p>
      <w:pPr>
        <w:keepNext w:val="0"/>
        <w:spacing w:before="200" w:after="0" w:line="260" w:lineRule="exact"/>
        <w:ind w:left="720" w:right="0" w:firstLine="0"/>
        <w:jc w:val="both"/>
      </w:pPr>
      <w:r>
        <w:rPr>
          <w:rFonts w:ascii="Times New Roman" w:hAnsi="Times New Roman" w:eastAsia="Times New Roman" w:cs="Times New Roman"/>
          <w:b w:val="0"/>
          <w:sz w:val="24"/>
        </w:rPr>
        <w:t>•</w:t>
        <w:tab/>
        <w:t>Audiotapes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Videotapes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Voice messages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Texts –and–</w:t>
      </w:r>
    </w:p>
    <w:p>
      <w:pPr>
        <w:keepNext w:val="0"/>
        <w:spacing w:before="200" w:after="0" w:line="260" w:lineRule="exact"/>
        <w:ind w:left="720" w:right="0" w:firstLine="0"/>
        <w:jc w:val="both"/>
      </w:pPr>
      <w:r>
        <w:rPr>
          <w:rFonts w:ascii="Times New Roman" w:hAnsi="Times New Roman" w:eastAsia="Times New Roman" w:cs="Times New Roman"/>
          <w:b w:val="0"/>
          <w:sz w:val="24"/>
        </w:rPr>
        <w:t>•</w:t>
        <w:tab/>
        <w:t>Diaries</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not exhaustive but rather is intended to give you examples of the types of records to retain. Note that you may find potentially relevant information in traditional paper files, as well as on electronic media such as computers, cloud-based services, personal devices, laptops, and mobile devices.</w:t>
      </w:r>
    </w:p>
    <w:p>
      <w:pPr>
        <w:keepNext w:val="0"/>
        <w:spacing w:before="200" w:after="0" w:line="260" w:lineRule="exact"/>
        <w:ind w:left="72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documents—such as memos, letters, or spreadsheets—that are relevant to the subject matter of this litigation, you should save major revisions as new documents to preserve prior versions.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Should you have any questions about whether you should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document, retain the document and notify me as soon as possible so that I may review the document at issue.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 for Electronic Data.</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must retain (and not delete) electronically stored information (ESI) in its original form, including electronic documents (such as those created in Microsoft Word, Pages, Google Docs, PowerPoint, and Microsoft Excel, as well as computerized calendars, email messages, text messages, instant messages (IM), wikis, and blogs) and any other types of data or information wherever it may be stored, including on your workstation, laptop, cell phone, and/or the Company's network. For email messages covered by this notice that currently exist or that you send/receive in the future,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move/save each message covered by this notice into that folder.</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 for Databases.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the Company can preserve that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Preservation Instructions.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protocol. While this litigation hold is effective, you must stop complying with those procedures. Instead, you must preserve all relevant documents and suspend the deletion, overwriting, alteration, or other possible destruction of those materials.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MATERIALS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 of your employment.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Duty.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as soon as possible so the Company can make arrangements to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communication is confidential and is intended only for the specified recipients. Do not forward this notice or discuss its existence or contents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