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Louisiana General Warranty Deed</w:t>
      </w:r>
    </w:p>
    <w:p>
      <w:pPr>
        <w:jc w:val="center"/>
      </w:pPr>
      <w:r>
        <w:rPr>
          <w:rFonts w:ascii="Times New Roman" w:hAnsi="Times New Roman" w:eastAsia="Times New Roman" w:cs="Times New Roman"/>
          <w:b/>
          <w:sz w:val="24"/>
        </w:rPr>
        <w:t>“</w:t>
      </w:r>
      <w:r>
        <w:rPr>
          <w:rFonts w:ascii="Times New Roman" w:hAnsi="Times New Roman" w:eastAsia="Times New Roman" w:cs="Times New Roman"/>
          <w:b/>
          <w:sz w:val="24"/>
        </w:rPr>
        <w:t>ACT OF SALE”</w:t>
      </w:r>
    </w:p>
    <w:p>
      <w:pPr>
        <w:jc w:val="center"/>
      </w:pPr>
    </w:p>
    <w:p>
      <w:pPr>
        <w:jc w:val="center"/>
      </w:pP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p>
    <w:p>
      <w:pPr/>
    </w:p>
    <w:p>
      <w:pPr>
        <w:spacing w:before="0" w:after="0"/>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p>
    <w:p>
      <w:pPr/>
    </w:p>
    <w:p>
      <w:pPr>
        <w:spacing w:before="0" w:after="0"/>
      </w:pPr>
    </w:p>
    <w:p>
      <w:pPr>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Louisiana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