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Manager Resolutions of Seller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Manager Resolutions</w:t>
      </w:r>
      <w:r>
        <w:rPr>
          <w:rFonts w:ascii="Times New Roman" w:hAnsi="Times New Roman" w:eastAsia="Times New Roman" w:cs="Times New Roman"/>
          <w:sz w:val="24"/>
        </w:rPr>
        <w:br/>
      </w:r>
      <w:r>
        <w:rPr>
          <w:rFonts w:ascii="Times New Roman" w:hAnsi="Times New Roman" w:eastAsia="Times New Roman" w:cs="Times New Roman"/>
          <w:b/>
          <w:sz w:val="24"/>
        </w:rPr>
        <w:t xml:space="preserve">of [name of LLC] </w:t>
      </w:r>
      <w:r>
        <w:rPr>
          <w:rFonts w:ascii="Times New Roman" w:hAnsi="Times New Roman" w:eastAsia="Times New Roman" w:cs="Times New Roman"/>
          <w:sz w:val="24"/>
        </w:rPr>
        <w:br/>
      </w:r>
      <w:r>
        <w:rPr>
          <w:rFonts w:ascii="Times New Roman" w:hAnsi="Times New Roman" w:eastAsia="Times New Roman" w:cs="Times New Roman"/>
          <w:b/>
          <w:sz w:val="24"/>
        </w:rPr>
        <w:t>to Sell Membership Interests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manager(s) of the above-named limited liability company, formed under the laws of the state of New York (Company), do hereby certify that the following resolutions were, or hereby are, duly adopted in accordance with the procedures set forth in the Company's company agreement and applicable law, and that said resolutions have not been amended, rescinded, or revoked, and are in no way in conflict with any of the provisions of the Company's articles of incorporation or operating agreement:</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[managers / name of group of managers, e.g. Management Committee] of the Company (the "Managers") have considered the transactions contemplated by the proposed Membership Interest Purchase Agreement [substantially] in the form distributed to the Managers and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"Membership Interest Purchase Agreement") by and among [name of buyer],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incorporation / formation and business entity type] (the "Buyer") and the Company, including certain exhibits, schedules, ancillary agreements, certificates and documents attached thereto or contemplated thereby, pursuant to which the Buyer will acquire [all / [__] percent of] the limited liability company interests of [name of company whose membership interests the Company is selling] from the Company (the "Transaction");</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Managers wish to approve and declare the advisability of the Transaction and the other transactions contemplated by the Membership Interest Purchase Agreement [and the Ancillary Agreements].</w:t>
      </w:r>
    </w:p>
    <w:p>
      <w:pPr>
        <w:keepNext w:val="0"/>
        <w:spacing w:before="200" w:after="0" w:line="260" w:lineRule="exact"/>
        <w:ind w:left="720" w:right="0" w:firstLine="0"/>
        <w:jc w:val="both"/>
      </w:pPr>
      <w:r>
        <w:rPr>
          <w:rFonts w:ascii="Times New Roman" w:hAnsi="Times New Roman" w:eastAsia="Times New Roman" w:cs="Times New Roman"/>
          <w:b/>
          <w:sz w:val="24"/>
        </w:rPr>
        <w:t>IT IS THEREFORE</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after careful consideration, the Managers have determined that the form, terms and provisions of the Membership Interest Purchase Agreement[ and the Ancillary Agreements] are fair to, and in the best interests of, the Company, and that the Company's entry into the Membership Interest Purchase Agreement[ and the Ancillary Agreements], and the Company's performance of its obligations thereunder, are hereby approved;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Transaction and the other transactions contemplated by the Membership Interest Purchase Agreement[ and the Ancillary Agreements], on the terms and conditions set forth therein, are determined to be advisable, fair to, and in the best interests of, the Company and that the Transaction and such other transactions are hereby approved;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[appropriate officers / titles of appropriate corporate officers to be authorized, e.g., Chief Executive Officer, the Chief Operating Officer, etc.] of the Company (the "Officers") be, and each of them acting alone hereby is, authorized and directed to execute and deliver on behalf of the Company the Membership Interest Purchase Agreement[, the Ancillary Agreements] and such other agreements, instruments, documents and certificates as may be necessary or appropriate to consummate the Transaction and the other transactions contemplated by the Membership Interest Purchase Agreement[ or the Ancillary Agreements], with such amendments, changes or modifications to any of the foregoing as the Officers may deem necessary or appropriate, each of which is hereby authorized and approved, such execution and delivery to be conclusive evidence of such approval on behalf of the Company;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be, and each of them hereby is, directed not to take any action that would impede the Transaction or any other transactions contemplated by the Membership Interest Purchase Agreement and any other agreements referred to therein or by these resolutions, and is authorized and directed to take such other actions as are necessary and reasonable to facilitate the Transaction and any other transactions contemplated by the Membership Interest Purchase Agreement or such other agreements, even, to the extent appropriate, at the expense of the Company.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be, and each of them acting alone hereby is, authorized to take all such further action and to prepare, execute, deliver and file all such agreements, instruments, documents and certificates in the name and on behalf of the Company, and to incur and to pay all such fees and expenses as they, or any one of them, shall deem necessary or appropriate in order to carry out the intent and effectuate the purpose of each of the foregoing resolutions;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any and all prior actions taken by any Officer or Manager in connection with the carrying out of the transactions contemplated by these resolutions are hereby ratified, confirmed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further certify that the Company is duly organized and existing and pursuant to its articles of incorporation and operating agreement has the power to effect the transactions and to take all actions as recited in these resolutions.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affixed his or her name(s) as (</w:t>
      </w:r>
      <w:r>
        <w:rPr>
          <w:rFonts w:ascii="Times New Roman" w:hAnsi="Times New Roman" w:eastAsia="Times New Roman" w:cs="Times New Roman"/>
          <w:b/>
          <w:sz w:val="24"/>
        </w:rPr>
        <w:t>a</w:t>
      </w:r>
      <w:r>
        <w:rPr>
          <w:rFonts w:ascii="Times New Roman" w:hAnsi="Times New Roman" w:eastAsia="Times New Roman" w:cs="Times New Roman"/>
          <w:b w:val="0"/>
          <w:sz w:val="24"/>
        </w:rPr>
        <w:t>) manager(s)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Manager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Manager</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NEW PAGE AFTER RESOLUTIONS]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Membership Interest Purchase Agreement,</w:t>
      </w:r>
      <w:r>
        <w:rPr>
          <w:rFonts w:ascii="Times New Roman" w:hAnsi="Times New Roman" w:eastAsia="Times New Roman" w:cs="Times New Roman"/>
          <w:b w:val="0"/>
          <w:sz w:val="24"/>
        </w:rPr>
        <w:t xml:space="preserve"> dated [date], by and among [name of buyer], </w:t>
      </w:r>
      <w:r>
        <w:rPr>
          <w:rFonts w:ascii="Times New Roman" w:hAnsi="Times New Roman" w:eastAsia="Times New Roman" w:cs="Times New Roman"/>
          <w:b/>
          <w:sz w:val="24"/>
        </w:rPr>
        <w:t>a</w:t>
      </w:r>
      <w:r>
        <w:rPr>
          <w:rFonts w:ascii="Times New Roman" w:hAnsi="Times New Roman" w:eastAsia="Times New Roman" w:cs="Times New Roman"/>
          <w:b w:val="0"/>
          <w:sz w:val="24"/>
        </w:rPr>
        <w:t>[n] [state of incorporation / formation and business entity type] and the Company.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