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Members' Consent: Sale of Interests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 of the Members of [name] LLC</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constituting the holders of all of the outstanding membership interests entitled to vote thereon (the “Members”) of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limited liability company (the “Company”), in lieu of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Members, do hereby consent to the taking of the following actions, and adopt the following resolutions, by unanimous written consent pursuant to Section [Section] of the Operating Agreement of the Company, dated as of [date], with the same force and effect as if they were taken or adopted at such [special] meeting, and waive any and all notice with respect thereto:</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Company has/the Members have] been involved in negotiations with [Insert name of the purchaser],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[entity type] (the “Purchaser”), regarding the proposed sale by the holders of [all of the /(number of)] outstanding membership interests (the “Membership Interests”) of the Company (the “Sellers”) to the Purchaser (the “Sale”) for the consideration, and on the terms and subject to the conditions, set forth in the Membership Interest Purchase Agreement (as hereinafter defined); </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it is contemplated that, in connection with the consummation of the Sale, [the Company,] the Purchaser and the Sellers will enter into that certain Membership Interest Purchase Agreement by and [between/among] [the Company,] the Purchaser and the Sellers, including all exhibits and schedules attached thereto, substantially in the form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“Membership Interest Purchase Agreement”);</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it is contemplated that, in connection with the consummation of the Sale and the other transactions contemplated by the Membership Interest Purchase Agreement, [the Company and] the Sellers will enter into one or more of the following ancillary agreements (the “Ancillary Agreements”): [list agreements].</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Membership Interest Purchase Agreement, the Ancillary Agreements and any other agreements, documents or instruments executed, delivered or filed in connection with the transactions contemplated by the Membership Interest Purchase Agreement and the Ancillary Agreements are hereinafter referred to as the “Transaction Documents”;</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WHEREAS</w:t>
      </w:r>
      <w:r>
        <w:rPr>
          <w:rFonts w:ascii="Times New Roman" w:hAnsi="Times New Roman" w:eastAsia="Times New Roman" w:cs="Times New Roman"/>
          <w:b w:val="0"/>
          <w:sz w:val="24"/>
        </w:rPr>
        <w:t>, the board of managers of the Company (the “Managers”) has reviewed forms of the Membership Interest Purchase Agreement and the Ancillary Agreements, and believes that all such agreements and transactions are fair, advisable and in the best interests of the Company and its members.]</w:t>
      </w:r>
    </w:p>
    <w:p>
      <w:pPr>
        <w:keepNext w:val="0"/>
        <w:spacing w:before="200" w:after="0" w:line="260" w:lineRule="exact"/>
        <w:ind w:left="36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be it:</w:t>
      </w:r>
    </w:p>
    <w:p>
      <w:pPr>
        <w:keepNext w:val="0"/>
        <w:spacing w:before="200" w:after="0" w:line="260" w:lineRule="exact"/>
        <w:ind w:left="72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 terms and provisions of the Membership Interest Purchase Agreement, the Ancillary Agreements, and the transactions contemplated thereby, be and hereby are, determined to be fair, advisable and in the best interest of the Company and its members, and that the Membership Interest Purchase Agreement and the Ancillary Agreements be, and hereby are, adopted and approved in all respects; be it further</w:t>
      </w:r>
    </w:p>
    <w:p>
      <w:pPr>
        <w:keepNext w:val="0"/>
        <w:spacing w:before="200" w:after="0" w:line="260" w:lineRule="exact"/>
        <w:ind w:left="72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all [officers/managers] of the Company, including, without limitation, [insert the names and titles of the officers and/or managers to be specifically authorized] (the “Authorized Persons”), be, and each of them hereby is, authorized and empowered (i) to execute, deliver and file, for and on behalf of the Company, the Transaction Documents, including the exhibits and schedules thereto to which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(with such additional deletions, changes, amendments or supplements therein or thereto as the officer executing such document determines to be necessary or desirable, such determination to be conclusively evidenced by the execution of such Transaction Document by such officer), and (ii) to execute, deliver or file any such other documents, instruments, certificates, amendments or supplements and to take such further action, on behalf of the Company, as any such officer determines to be necessary or desirable to effectuate the transactions contemplated by the Transaction Documents, such determinations to be conclusively evidenced by the execution, delivery or filing of any such document, instrument, certificate, amendment or supplement or the taking of any such action by any such Authorized Person; be it further</w:t>
      </w:r>
    </w:p>
    <w:p>
      <w:pPr>
        <w:keepNext w:val="0"/>
        <w:spacing w:before="200" w:after="0" w:line="260" w:lineRule="exact"/>
        <w:ind w:left="72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actions taken or to be taken, on behalf of the Company by the managers and/or officers of the Company with respect to the negotiation or preparation of the terms and provisions of the Transaction Documents be, and hereby are, ratified, approved, authorized, confirmed and accepted as the acts of the Company; be it further</w:t>
      </w:r>
    </w:p>
    <w:p>
      <w:pPr>
        <w:keepNext w:val="0"/>
        <w:spacing w:before="200" w:after="0" w:line="260" w:lineRule="exact"/>
        <w:ind w:left="72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any and all actions heretofore taken by the managers and/or officers of the Company that are consistent with the foregoing resolutions, are hereby ratified, approved, authorized, confirmed and accepted in all respects as the acts and deeds of the Company; be it further</w:t>
      </w:r>
    </w:p>
    <w:p>
      <w:pPr>
        <w:keepNext w:val="0"/>
        <w:spacing w:before="200" w:after="0" w:line="260" w:lineRule="exact"/>
        <w:ind w:left="72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each Authorized Person be, and hereby is, authorized to take such further action and to execute and deliver such further agreements, certificates, instruments and documents, in the name of and on behalf of the Company; to pay or cause to be paid all expenses; and to take all such other actions as such Authorized Person shall deem necessary, desirable, advisable or appropriate to consummate, effectuate, carry out or further the transactions contemplated by and in the intent and purposes of the foregoing resolutions; and be it further</w:t>
      </w:r>
    </w:p>
    <w:p>
      <w:pPr>
        <w:keepNext w:val="0"/>
        <w:spacing w:before="200" w:after="0" w:line="260" w:lineRule="exact"/>
        <w:ind w:left="72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this Unanimous Written Consent of the Members may be executed in one or more counterparts, each of which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together, shall constitute one and the same instrument. Photocopies, facsimile, email or other electronic transmissions of .pdf (or similar) files of executed documents and shall be deemed original documents and signatures and shall be fully binding on the Members to the same extent as original documents with original signatures; and be it further</w:t>
      </w:r>
    </w:p>
    <w:p>
      <w:pPr>
        <w:keepNext w:val="0"/>
        <w:spacing w:before="200" w:after="0" w:line="260" w:lineRule="exact"/>
        <w:ind w:left="72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Secretary of the Company is hereby directed to file this [Unanimous] Written Consent of the Members with the minutes of the meetings of the Members.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executed this Unanimous Written Consent of the Members of [Company Name] as of the date first set forth above.</w:t>
      </w:r>
    </w:p>
    <w:p>
      <w:pPr>
        <w:keepNext w:val="0"/>
        <w:spacing w:before="120" w:after="0" w:line="260" w:lineRule="exact"/>
        <w:ind w:left="360" w:right="0" w:firstLine="0"/>
        <w:jc w:val="left"/>
      </w:pPr>
      <w:r>
        <w:rPr>
          <w:rFonts w:ascii="Times New Roman" w:hAnsi="Times New Roman" w:eastAsia="Times New Roman" w:cs="Times New Roman"/>
          <w:b w:val="0"/>
          <w:sz w:val="24"/>
        </w:rPr>
        <w:t>Member Name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Percentage of Membership Interests [percentage]</w:t>
      </w:r>
    </w:p>
    <w:p>
      <w:pPr>
        <w:keepNext w:val="0"/>
        <w:spacing w:before="120" w:after="0" w:line="260" w:lineRule="exact"/>
        <w:ind w:left="360" w:right="0" w:firstLine="0"/>
        <w:jc w:val="left"/>
      </w:pPr>
      <w:r>
        <w:rPr>
          <w:rFonts w:ascii="Times New Roman" w:hAnsi="Times New Roman" w:eastAsia="Times New Roman" w:cs="Times New Roman"/>
          <w:b w:val="0"/>
          <w:sz w:val="24"/>
        </w:rPr>
        <w:t>Member Name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Percentage of Membership Interests [percentage]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