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Membership Interest Purchase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MEMBERSHIP INTEREST PURCHASE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w:t>
      </w:r>
      <w:r>
        <w:rPr>
          <w:rFonts w:ascii="Times New Roman" w:hAnsi="Times New Roman" w:eastAsia="Times New Roman" w:cs="Times New Roman"/>
          <w:b/>
          <w:sz w:val="24"/>
        </w:rPr>
        <w:t>Agreement</w:t>
      </w:r>
      <w:r>
        <w:rPr>
          <w:rFonts w:ascii="Times New Roman" w:hAnsi="Times New Roman" w:eastAsia="Times New Roman" w:cs="Times New Roman"/>
          <w:b w:val="0"/>
          <w:sz w:val="24"/>
        </w:rPr>
        <w:t>") is made on [date] (the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by and between [name of seller], a Delaware limited liability company("</w:t>
      </w:r>
      <w:r>
        <w:rPr>
          <w:rFonts w:ascii="Times New Roman" w:hAnsi="Times New Roman" w:eastAsia="Times New Roman" w:cs="Times New Roman"/>
          <w:b/>
          <w:sz w:val="24"/>
        </w:rPr>
        <w:t>Seller</w:t>
      </w:r>
      <w:r>
        <w:rPr>
          <w:rFonts w:ascii="Times New Roman" w:hAnsi="Times New Roman" w:eastAsia="Times New Roman" w:cs="Times New Roman"/>
          <w:b w:val="0"/>
          <w:sz w:val="24"/>
        </w:rPr>
        <w:t>"), and [name of buyer], a Delaware limited liability company("</w:t>
      </w:r>
      <w:r>
        <w:rPr>
          <w:rFonts w:ascii="Times New Roman" w:hAnsi="Times New Roman" w:eastAsia="Times New Roman" w:cs="Times New Roman"/>
          <w:b/>
          <w:sz w:val="24"/>
        </w:rPr>
        <w:t>Buyer</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WHEREAS, Seller holds [percentage in words] percent ([percentage in numbers]%) of the membership interests ("</w:t>
      </w:r>
      <w:r>
        <w:rPr>
          <w:rFonts w:ascii="Times New Roman" w:hAnsi="Times New Roman" w:eastAsia="Times New Roman" w:cs="Times New Roman"/>
          <w:b/>
          <w:sz w:val="24"/>
        </w:rPr>
        <w:t>Membership Interests</w:t>
      </w:r>
      <w:r>
        <w:rPr>
          <w:rFonts w:ascii="Times New Roman" w:hAnsi="Times New Roman" w:eastAsia="Times New Roman" w:cs="Times New Roman"/>
          <w:b w:val="0"/>
          <w:sz w:val="24"/>
        </w:rPr>
        <w:t>") in the [company name], a Delaware limited liability company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WHEREAS, Seller's Membership Interests are subject to the terms and conditions of a certain Operating Agreement among the Company and its members (the "</w:t>
      </w:r>
      <w:r>
        <w:rPr>
          <w:rFonts w:ascii="Times New Roman" w:hAnsi="Times New Roman" w:eastAsia="Times New Roman" w:cs="Times New Roman"/>
          <w:b/>
          <w:sz w:val="24"/>
        </w:rPr>
        <w:t>Operating Agreement</w:t>
      </w:r>
      <w:r>
        <w:rPr>
          <w:rFonts w:ascii="Times New Roman" w:hAnsi="Times New Roman" w:eastAsia="Times New Roman" w:cs="Times New Roman"/>
          <w:b w:val="0"/>
          <w:sz w:val="24"/>
        </w:rPr>
        <w:t>");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Seller desires to sell to Buyer, and Buyer desires to acquire from Seller, all of Seller's Membership Interests in the Company pursuant to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premises and mutual promises contained in this Agreement and other good and valuable consideration, the receipt and sufficiency of which is hereby acknowledged,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CONSTRUCTION.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Definitions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Capitalized terms used in this Agreement, other than those which are defined in the Operating Agreement or the body of this Agreement, are defined in Exhibit A, attached hereto. Capitalized terms not otherwise defined herein or in Exhibit A shall have the respective meanings set forth in the Operating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Construction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otherwise expressly provided herein, the following rules of construction apply to this Agreement: (a) the singular includes the plural and the plural includes the singular except when the context otherwise requires; (b) "include" and "including" are not limiting; (c) a reference to any agreement or contract includes exhibits, schedules, and permitted supplements and amendments thereto; (d) a reference to a law includes any amendment or modification to such law and any rules or regulations issued thereunder; (e) a reference to a Person includes such Person's permitted successors and assigns; and (f) unless the context otherwise requires, a reference in this Agreement to an Article, Section, Paragraph, Exhibit, or Schedule is to the respective Article, Section, Paragraph, Exhibit, or Schedule of or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SALE AND PURCHASE OF MEMBERSHIP INTEREST; CLOSING.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Sale and Purchase of Membership Interest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terms and subject to the conditions set forth in this Agreement, at the Closing, Seller shall sell, assign, and transfer to Buyer, and Buyer shall purchase from Seller, all of the Membership Interest in the Company held by Seller (the "</w:t>
      </w:r>
      <w:r>
        <w:rPr>
          <w:rFonts w:ascii="Times New Roman" w:hAnsi="Times New Roman" w:eastAsia="Times New Roman" w:cs="Times New Roman"/>
          <w:b/>
          <w:sz w:val="24"/>
        </w:rPr>
        <w:t>Purchased Interest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purchase price for the Purchased Interest shall be $[amount in numbers] (the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payable as follows: [describe purchase terms (e.g., deposit due at signing of this agreement and balance due at closing)].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giving effect to the sale and purchase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and the completion of the Closing, Buyer shall be a substituted Member in the Company pursuant to the terms of the Operating Agreement, holding the Percentage Interest in the Company as set forth opposite its name in [schedule or section number] of the Operating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Closing</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consummation of the transactions contemplated by this Agreement (the "Closing") shall take place at [location], or such other place agreed to by the parties hereto, on such date and at such time as agreed to by the parties hereto (such date of the Closing being hereinafter called the "Closing Date"). At the Closing, and upon the terms and subject to the conditions set forth in this Agreement, the parties to this Agreement shall take the following actions, which deliveries and actions shall be deemed to have occurred simultaneously and to constitute the Closing hereunder: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and Buyer shall execute and deliver an Assignment in a form substantially the same as that set forth in Exhibit B. pursuant to which Seller shall assign and deliver the Purchased Interest to Buyer;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Buyer shall pay Seller the Purchase Price by wire transfer in immediately available funds to a bank account designated by Seller;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shall execute and deliver to each other such other documents as are customary and reasonably necessary to consummate the transactions contemplated by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Closing shall not be deemed to have occurred until each of the deliveries and actions described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has occurred and any other conditions set forth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shall have been satisfied or waived by the party entitled to the benefit thereof.</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SELLER RELATING TO THE COMPANY.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inducement to Buyer to enter into this Agreement, Seller represents and warrants to Buyer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Existence and Power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is a limited liability company duly formed, validly existing, and in good standing under the laws of the State of Delaware and has all requisite power and authority to [purpose of company or type of business being conducted by company] and to carry on its business as it has been and is currently conducted as of the date hereof and as contemplated by the Operating Agreement. The Company is duly licensed or qualified to do business and is in good standing in each jurisdiction in which the operation of its business makes such licensing or qualification necessary.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has heretofore furnished to Buyer a complete and correct copy of the Company's Certificate of Formation and the Operating Agreement, each as amended to date, each of which is in full force and effect. The Company is not in violation of any of the provisions of the Certificate of Formation or the Operating Agreement.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Neither the execution, delivery, and performance of this Agreement nor the consummation by Seller of the transactions contemplated hereby (i) conflicts with or violates the Certificate of Formation or the Operating Agreement or (ii) results in the creation or imposition of any Encumbrance upon any property or assets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Litigation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There is no action, suit, or proceeding pending or, to the best knowledge of Seller after due inquiry, investigation pending or action, suit, proceeding, or investigation threatened against the Company or any subsidiary or any of their assets in any court or before any governmental department, board, agency, or instrumentality or any arbitrator as to which there is a reasonable possibility of an adverse determination which would materially impair the Company's or any such subsidiary's, as the case may be, ability to perform its obligations under the Operating Agreement or would have a Material Adverse Effect on the Company or such subsidiary, as the case may be.</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Activities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has not engaged in any business or activity of any kind other than the business and activities expressly contemplated and permitted by the Operating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Tax Matters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Tax Returns required to be filed by the Company have been accurately prepared in all material respects and timely filed and all Taxes for which the Company may be held liable (other than the Taxes referred to in the next sentence) have been paid or accrued within the prescribed period or any extension thereof. All Taxes required to be withheld by the Company, including, but not limited to, Taxes arising as a result of payments (or amounts allocable) to foreign partners or foreign persons or to employees of the Company have been collected and withheld, and have been either paid to the respective governmental agencies, set aside in accounts for such purpose, or accrued, reserved against and entered upon the books and records of the employer.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are no Tax liens upon any property of the Company or any subsidiary except for liens for current Taxes not yet due and payable.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qualifies (and has since the date of its organization qualified) and, giving effect to the terms of the Operating Agreement, will qualify immediately after the Closing Date, to be treated as a partnership for federal income tax purposes, and none of the Company or any current of former Member or any taxing authority has taken a position inconsistent with such treatment.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None of the Company's payroll, property, or receipts or other factors used in a particular state's apportionment or allocation formula results in an apportionment or allocation of business income to any state other than Delaware, and the Company has no nonbusiness income that is allocated, apportioned, or otherwise sourced to any state other than Delaware.</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SELLER.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an inducement to Buyer to enter into this Agreement, Seller represents and warrants to Buyer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Existence and Power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Seller is a limited liability company duly organized, validly existing and in good standing under the laws of the State of Delaware and has corporate power and authority to execute and deliver this Agreement and to perform its obligations hereunder and to consummate the transactions contemplated hereby, and the execution, delivery, and performance of this Agreement has been duly authorized by all necessary corporate action. This Agreement has been duly executed and delivered by Seller and (assuming due authorization, execution, and delivery by Buyer) constitutes the legal, valid, and binding obligation of Seller, enforceable against Seller in accordance with its terms.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Conflict; Required Filings and Consents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Neither the execution, delivery and performance of this Agreement nor the consummation by Seller of the transactions contemplated hereby (a) conflicts with or violates (i) any law, regulation, order, writ, injunction, decree, determination, or award of any court, any governmental department, board, agency or instrumentality, domestic or foreign, or any arbitrator, applicable to Seller, (ii) the Certificate of Formation of Seller, or (iii) any contract, agreement, instrument, mortgage, note, lease or other arrangement binding on or affecting Seller or any of its property; (b) requires any consent, authorization or approval under any contract, agreement, instrument, mortgage, note, lease or other arrangement to which Seller or any of its property is bound; or (c) results in the creation or imposition of any Encumbrance upon any property of Seller.</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Governmental Authorizations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registration, declaration or filing with, or consent, approval, license, permit or other authorization or order by, any governmental or regulatory authority, domestic or foreign, that is required in connection with the valid execution, delivery, acceptance and performance by Seller under this Agreement or the consummation by Seller of any transaction contemplated hereby has been completed, made, or obtained on or before the date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Litigation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There is no action, suit, or proceeding pending or, to the best knowledge of Seller after due inquiry, investigation pending or action, suit, proceeding or investigation threatened against or affecting Seller or any of its property, in any court or before or by any governmental department, board, agency or instrumentality, domestic or foreign, or any arbitrator which, if adversely determined, would materially impair Seller's ability to perform its obligations under this Agreement or would have a material adverse effect on the consolidated financial condition of Seller.</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Company Matters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terms of and conditions of the Operating Agreement, Seller owns good, valid, and marketable title in the Purchased Interest, free and clear of any Encumbrance. Upon the Closing, Seller will transfer good, valid, and marketable title in the Purchased Interest to Buyer, free and clear of any Encumbrance, and the Purchased Interest shall constitute [percentage interest in number]% percent of the Membership Interests in the Company. Seller has complied with all notice requirements under the Operating Agreement related to the transactions contemplated by this Agreement and, to the extent that the Operating Agreement provides any options or rights of first refusal to purchase the Purchased Interest, all such options or rights have been declined and all relevant option periods have expired.</w:t>
      </w:r>
    </w:p>
    <w:p>
      <w:pPr>
        <w:keepNext w:val="0"/>
        <w:spacing w:before="120" w:after="0" w:line="260" w:lineRule="exact"/>
        <w:ind w:left="144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Brokers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broker, finder, or investment banker is entitled to any brokerage, finder's, or other fee or commission in connection with the transactions hereunder based upon arrangements made by or on behalf of Seller.</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THE BUYER.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an inducement to Seller to enter in this Agreement, Buyer represents, warrants and agrees to and with Seller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Existence and Power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Buyer is a limited liability company duly organized, validly existing and in good standing under the laws of the State of Delaware and has corporate power and authority to execute and deliver this Agreement and to perform its obligations hereunder and to consummate the transactions contemplated hereby, and the execution, delivery, and performance of this Agreement has been duly authorized by all necessary corporate action. This Agreement has been duly executed and delivered by Buyer and (assuming due authorization, execution, and delivery by Seller) constitutes the legal, valid, and binding obligation of Buyer, enforceable against Buyer in accordance with its terms.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Conflict; Required Filings and Consents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Neither the execution, delivery, and performance of this Agreement nor the consummation by Buyer of the transactions contemplated hereby (a) conflicts with or violates (i) any law, regulation, order, writ, injunction, decree, determination or award of any court, any government department, board, agency or instrumentality, domestic or foreign, or any arbitrator, applicable to Buyer, other than any law, regulation, or order with respect to which Buyer would not have been subject but for its ownership of the Purchased Interest, (ii) the Certificate of Formation of Buyer, or (iii) any contract, agreement, instrument, mortgage, note, lease, or other arrangement binding on or affecting buyer or any of its property; or (b) requires (i) any consent, authorization, or approval under any contract, agreement, instrument, mortgage, note, lease or other arrangement to which Buyer or any of its property is bound or (ii) any consent, approval, exemption, authorization or permit of, filing with or notification to, or other action by, any court, administrative agency, governmental or regulatory authority, domestic or foreign, other than any consent, authorization or permit of, filing with or notification to, any governmental or regulatory authority applicable to Buyer solely by reason of its purchase of the Purchased Interest.</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Brokers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broker, finder, or investment banker is entitled to any brokerage, finder's, or other fee or commission in connection with the transactions hereunder based upon arrangements made by or on behalf of Buyer.</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United States Securities Law Compliance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Buyer acknowledges that the offering and sale of the Purchased Interest is intended to be exempted from registration under the Securities Act of 1933, as amended (the "Securities Act"). Buyer understands and agrees that Buyer will sell or otherwise transfer its Membership Interest or any portion thereof only in accordance with the provisions of the Securities Act, pursuant to registration under the Securities Act or pursuant to an available exemption from registration thereunder and otherwise in a manner which does not violate the securities laws of any State of the United States. Buyer understands that the Company is under no obligation to register any interest in the Company on behalf of Buyer or to assist Buyer in complying with any exemption from registration under the Securities Act or under any other applicable securities laws. Buyer also understands that sales or transfers of its Membership Interest are further restricted by the provisions of the Operating Agreement and the securities laws of the States of the United States.</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Purchase for Own Account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Buyer is acquiring the Purchased Interest for Buyer's own account as principal, for investment and not with a view to, or for the resale, distribution, or fractionalization thereof, in whole or in part, and no other Person has any direct or indirect beneficial interest in Buyer's Purchased Interest in the Company other than (a) as contemplated by the Operating Agreement or (b) in connection with any financing agreements to be entered into by Buyer, the proceeds of which are to be used by Buyer to purchase the Purchased Interest.</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Accredited Investor, Etc</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Buyer is an "accredited investor" within the meaning of Regulation D promulgated under the Securities Act. Buyer has such knowledge and experience in financial, tax and business matters that it is capable of evaluating the merits and risks of its purchase of the Purchased Interest.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PRECEDENT.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Conditions to Buyer's Obligation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addition to the other requirements set forth herein, the obligation of Buyer to purchase the Purchased Interest hereunder shall be subject to the satisfaction and fulfillment, at or before the Closing, of each of the following conditions precedent:</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Prohibition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shall have been no order or preliminary or permanent injunction entered in any action or proceeding before any United States federal or state court, or any foreign court, of competent jurisdiction or governmental authority (which has jurisdiction over the enforcement of any applicable laws) making illegal or prohibiting the consummation of the transactions hereunder.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Representations and Warranties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representations and warranties of Seller in this Agreement shall be true, complete and correct in all respects on and as of the Closing Date and Buyer shall have received a certificate to that effect dated the Closing Date and executed by Seller.</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Conditions to Seller's Obligation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addition to the other requirements set forth herein, the obligation of Seller to sell the Purchased Interest to Buyer shall be subject to the satisfaction and fulfillment, at or before the Closing, of each of the following conditions precedent:</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Prohibition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shall have been no order or preliminary or permanent injunction entered in any action or proceeding before any United States federal or state court, or any foreign court, of competent jurisdiction or governmental authority (which has jurisdiction over the enforcement of any applicable laws) making illegal the consummation of any of the transactions hereunder.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Representations and Warranties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representations and warranties of Buyer in this Agreement shall be true, complete and correct in all respects on and as of the Closing Date and Seller shall have received a certificate to that effect dated the Closing Date and executed by Buyer.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Indemnification by Buyer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Buyer shall defend and promptly indemnify Seller and save Seller harmless from, against, for, and in respect of, and shall pay all damages, losses, obligations, liabilities, claims, encumbrances, deficiencies, costs, and expenses, including, without limitation, reasonable attorneys' fees and other costs and expenses incident to, any suit, action, investigation, claim, or proceeding suffered, sustained, incurred, or required to be paid by Seller by reason of any breach or failure of observance or performance of any representation, warranty, covenant, agreement, or commitment made by Buyer hereunder or relating hereto or as a result of any such representation, warranty, covenant, agreement, or commitment being untrue or incorrect in any respect.</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Indemnification by Seller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Seller shall defend and promptly indemnify Buyer and save and hold it harmless from, against, for and in respect of, and pay any and all damages, losses, obligations, liabilities, claims, encumbrances, deficiencies, costs, and expenses, including without limitation, reasonable attorneys' fees and other costs and expenses incident to, any suit, action, investigation, claim or proceeding suffered, sustained, incurred, or required to be paid by Buyer by reason of any breach or failure of observance or performance of any representation, warranty, covenant, agreement, or commitment made by Seller hereunder or relating hereto or as a result of any such representation, warranty, covenant, agreement, or commitment being untrue or incorrect in any respect.</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Procedure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purposes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the party entitled to indemnification shall be known as the "Injured Party" and the party required to indemnify shall be known as the "Other Party." In the event that the Other Party shall be obligated to the Injured Party pursuant to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or in the event that a suit, action, investigation, claim, or proceeding is begun, made, or instituted as a result of which the Other Party may become obligated to the Injured Party hereunder, the Injured Party shall give prompt written notice to the Other Party of the occurrence of such event. The Other Party agrees to defend, contest, or otherwise protect against any such suit, action, investigation, claim, or proceeding at the Other Party's own cost and expense (which may include insurance coverage). The Injured Party shall have the right, but not the obligation, to participate at its own expense in the defense thereof by counsel of its own choice. In the event that the Other Party fails to timely defend, contest, or otherwise protect against any such suit, action, investigation, claim, or proceeding, the Injured Party shall have the right to defend, contest, or otherwise protect against the same and may make any compromise or settlement thereof and recover the entire cost thereof from the Other Party, including, without limitation, reasonable attorneys' fees, disbursements, and all amounts paid.</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Survival of Representations and Warranties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covenants, agreements, indemnification obligations, representations, and warranties of each of the parties hereto shall survive the Closing until the expiration of the applicable statute of limitations.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Amendments, Etc</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amendment, modification, or waiver of any provision of this Agreement or consent to any departure from the terms of this Agreement by any party hereto shall be effective unless the same shall be in writing and signed by all the parties hereto, and then such waiver or consent shall be effective only in the specific instance and for the specific purpose for which it is given.</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Notices, Etc</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requests, claims, demands, and other communications provided for or permitted hereunder shall be in writing (including email or facsimile communication) and faxed, mailed (registered, first class mail, postage and charges prepaid), emailed, or delivered personally to the address or facsimile number set forth on the signature pages hereof or at such other address or facsimile number as shall be designated by a party in a written notice to the other parties. All such notices and communications shall, when mailed, emailed, or faxed, be effective when received at the relevant address. Faxed or emailed communications must be followed by a hard copy of such communication sent by first class mail, postage and charges prepaid. Any mailed notice will be deemed to have been given five days after deposit in the U.S. mail.</w:t>
      </w:r>
    </w:p>
    <w:p>
      <w:pPr>
        <w:keepNext w:val="0"/>
        <w:spacing w:before="120" w:after="0" w:line="260" w:lineRule="exact"/>
        <w:ind w:left="108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Waiver; Remedies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failure on the part of any party hereto to exercise, and no delay in exercising, any right hereunder shall operate as a waiver thereof, nor shall any single or partial exercise of any right hereunder preclude any other or further exercise thereof or the exercise of any other right. The remedies herein provided are cumulative and not exclusive of any remedies provided by law.</w:t>
      </w:r>
    </w:p>
    <w:p>
      <w:pPr>
        <w:keepNext w:val="0"/>
        <w:spacing w:before="120" w:after="0" w:line="260" w:lineRule="exact"/>
        <w:ind w:left="108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Binding Effect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binding upon and inure to the benefit of the parties hereto and their respective successors and assigns, except that none of the parties shall have the right to assign its respective rights or obligations hereunder or any interest herein without the prior written consent of the non-assigning parties.</w:t>
      </w:r>
    </w:p>
    <w:p>
      <w:pPr>
        <w:keepNext w:val="0"/>
        <w:spacing w:before="120" w:after="0" w:line="260" w:lineRule="exact"/>
        <w:ind w:left="108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Severability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provision of this Agreement is intended to be severable, and, if any term or provision of this Agreement is determined to be illegal, invalid, or unenforceable for any reason whatsoever, such illegality, invalidity, or unenforceability shall not affect the validity or legality of any other term or provision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8.6.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Counterparts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may be signed in any number of counterparts, each of which shall be an original and, when taken together, shall constitute one agreement. Photocopies, facsimile transmissions, or email transmissions of Adobe portable document format files (also known as "PDF" files) of signatures shall be deemed original signatures and shall be fully binding on the parties to the same extent as original signatures.</w:t>
      </w:r>
    </w:p>
    <w:p>
      <w:pPr>
        <w:keepNext w:val="0"/>
        <w:spacing w:before="120" w:after="0" w:line="260" w:lineRule="exact"/>
        <w:ind w:left="1080" w:right="0" w:firstLine="0"/>
        <w:jc w:val="left"/>
      </w:pP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Consent to Jurisdiction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Seller and Buyer each (i) irrevocably submits to the jurisdiction of the state and federal courts of the State of Delaware in any action arising out of this Agreement, (ii) agrees that all claims in such action may be decided in such court, (iii) waives, to the fullest extent it may effectively do so, the defense of an inconvenient forum, and (iv) consents to the service of process by mail. A final judgment in any such action shall be conclusive and may be enforced in other jurisdictions. Nothing herein shall affect the right of any party to serve legal process in any manner permitted by law or shall affect its right to bring any action in any other court.</w:t>
      </w:r>
    </w:p>
    <w:p>
      <w:pPr>
        <w:keepNext w:val="0"/>
        <w:spacing w:before="120" w:after="0" w:line="260" w:lineRule="exact"/>
        <w:ind w:left="1080" w:right="0" w:firstLine="0"/>
        <w:jc w:val="left"/>
      </w:pPr>
      <w:r>
        <w:rPr>
          <w:rFonts w:ascii="Times New Roman" w:hAnsi="Times New Roman" w:eastAsia="Times New Roman" w:cs="Times New Roman"/>
          <w:b w:val="0"/>
          <w:sz w:val="24"/>
        </w:rPr>
        <w:t>8.8.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Governing Law</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governed by, and construed in accordance with, the laws of the State of Delaware, regardless of the law that might otherwise govern under applicable principles of conflict of laws thereof.</w:t>
      </w:r>
    </w:p>
    <w:p>
      <w:pPr>
        <w:keepNext w:val="0"/>
        <w:spacing w:before="120" w:after="0" w:line="260" w:lineRule="exact"/>
        <w:ind w:left="1080" w:right="0" w:firstLine="0"/>
        <w:jc w:val="left"/>
      </w:pPr>
      <w:r>
        <w:rPr>
          <w:rFonts w:ascii="Times New Roman" w:hAnsi="Times New Roman" w:eastAsia="Times New Roman" w:cs="Times New Roman"/>
          <w:b w:val="0"/>
          <w:sz w:val="24"/>
        </w:rPr>
        <w:t>8.9.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Headings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various Article, Section, and Paragraph headings in this Agreement are included herein for convenience of reference only, do not constitute a part of this Agreement for any other purpose, and shall not be considered in interpreting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8.10.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Entire Agreement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including the Exhibits hereto, and the Operating Agreement embody the entire agreement and understanding of the parties hereto in respect of the subject matter hereof and supersede all prior agreements, representations, warranties, and understandings between or among the parties with respect to such subject matter.</w:t>
      </w:r>
    </w:p>
    <w:p>
      <w:pPr>
        <w:keepNext w:val="0"/>
        <w:spacing w:before="120" w:after="0" w:line="260" w:lineRule="exact"/>
        <w:ind w:left="1080" w:right="0" w:firstLine="0"/>
        <w:jc w:val="left"/>
      </w:pPr>
      <w:r>
        <w:rPr>
          <w:rFonts w:ascii="Times New Roman" w:hAnsi="Times New Roman" w:eastAsia="Times New Roman" w:cs="Times New Roman"/>
          <w:b w:val="0"/>
          <w:sz w:val="24"/>
        </w:rPr>
        <w:t>8.11.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Further Assurances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From and after the Effective Date, the parties shall execute, endorse, acknowledge, deliver, or file all such notices, certificates and agreements, undertakings, conveyances, transfers, or assignments, and take any and all such other actions, as may be reasonably necessary to effectuate the transaction which is the subject of this Agreement.</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have caused this Agreement to be executed by their duly authorized representatives to be effective on the Effective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Address for Notices: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[Buyer]</w:t>
      </w:r>
    </w:p>
    <w:p>
      <w:pPr>
        <w:keepNext w:val="0"/>
        <w:spacing w:before="120" w:after="0" w:line="260" w:lineRule="exact"/>
        <w:ind w:left="360" w:right="0" w:firstLine="0"/>
        <w:jc w:val="left"/>
      </w:pPr>
      <w:r>
        <w:rPr>
          <w:rFonts w:ascii="Times New Roman" w:hAnsi="Times New Roman" w:eastAsia="Times New Roman" w:cs="Times New Roman"/>
          <w:b w:val="0"/>
          <w:sz w:val="24"/>
        </w:rPr>
        <w:t>Address for Notices: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(Joined for the purposes herein stated and to consent to the transaction contemplated hereby)</w:t>
      </w:r>
    </w:p>
    <w:p>
      <w:pPr>
        <w:keepNext w:val="0"/>
        <w:spacing w:before="120" w:after="0" w:line="260" w:lineRule="exact"/>
        <w:ind w:left="360" w:right="0" w:firstLine="0"/>
        <w:jc w:val="left"/>
      </w:pPr>
      <w:r>
        <w:rPr>
          <w:rFonts w:ascii="Times New Roman" w:hAnsi="Times New Roman" w:eastAsia="Times New Roman" w:cs="Times New Roman"/>
          <w:b w:val="0"/>
          <w:sz w:val="24"/>
        </w:rPr>
        <w:t>EXHIBIT 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"Agreement" or "this Agreement" means this Membership Interest Purchase Agreement between Seller and Buyer (including the Exhibits) and all amendments hereto made in accordance with the terms hereof.</w:t>
      </w:r>
    </w:p>
    <w:p>
      <w:pPr>
        <w:keepNext w:val="0"/>
        <w:spacing w:before="200" w:after="0" w:line="260" w:lineRule="exact"/>
        <w:ind w:left="720" w:right="0" w:firstLine="0"/>
        <w:jc w:val="both"/>
      </w:pPr>
      <w:r>
        <w:rPr>
          <w:rFonts w:ascii="Times New Roman" w:hAnsi="Times New Roman" w:eastAsia="Times New Roman" w:cs="Times New Roman"/>
          <w:b w:val="0"/>
          <w:sz w:val="24"/>
        </w:rPr>
        <w:t>"Assignment" means the form of Assignment of Membership Interest set forth in Exhibit B.</w:t>
      </w:r>
    </w:p>
    <w:p>
      <w:pPr>
        <w:keepNext w:val="0"/>
        <w:spacing w:before="200" w:after="0" w:line="260" w:lineRule="exact"/>
        <w:ind w:left="720" w:right="0" w:firstLine="0"/>
        <w:jc w:val="both"/>
      </w:pPr>
      <w:r>
        <w:rPr>
          <w:rFonts w:ascii="Times New Roman" w:hAnsi="Times New Roman" w:eastAsia="Times New Roman" w:cs="Times New Roman"/>
          <w:b w:val="0"/>
          <w:sz w:val="24"/>
        </w:rPr>
        <w:t>"Buyer" has the meaning specified in the recitals to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"Closing" has the meaning specified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"Closing Date" has the meaning specified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"Company" has the meaning specified in the recitals to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"Effective Date" has the meaning specified in the recitals to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"Encumbrance" means any security interest, pledge, mortgage, lien (including environmental and tax liens), charge, encumbrance, adverse claim, preferential arrangement, or restriction of any kind, including, without limitation, any restriction on the use, voting, transfer, receipt of income, or other exercise of any attributes of ownership.</w:t>
      </w:r>
    </w:p>
    <w:p>
      <w:pPr>
        <w:keepNext w:val="0"/>
        <w:spacing w:before="200" w:after="0" w:line="260" w:lineRule="exact"/>
        <w:ind w:left="720" w:right="0" w:firstLine="0"/>
        <w:jc w:val="both"/>
      </w:pPr>
      <w:r>
        <w:rPr>
          <w:rFonts w:ascii="Times New Roman" w:hAnsi="Times New Roman" w:eastAsia="Times New Roman" w:cs="Times New Roman"/>
          <w:b w:val="0"/>
          <w:sz w:val="24"/>
        </w:rPr>
        <w:t>"Material Adverse Effect" means any circumstance, change, event, transaction, loss, failure, effect, or other occurrence, whether individually or in the aggregate with any other circumstance, change, event, transaction, loss, failure, effect or other occurrence, which is or is reasonably likely to be materially adverse to the business, operations, properties, or conditions (financial or otherwise) of the Company or any subsidiary, as the case may be.</w:t>
      </w:r>
    </w:p>
    <w:p>
      <w:pPr>
        <w:keepNext w:val="0"/>
        <w:spacing w:before="200" w:after="0" w:line="260" w:lineRule="exact"/>
        <w:ind w:left="720" w:right="0" w:firstLine="0"/>
        <w:jc w:val="both"/>
      </w:pPr>
      <w:r>
        <w:rPr>
          <w:rFonts w:ascii="Times New Roman" w:hAnsi="Times New Roman" w:eastAsia="Times New Roman" w:cs="Times New Roman"/>
          <w:b w:val="0"/>
          <w:sz w:val="24"/>
        </w:rPr>
        <w:t>"Membership Interests" has the meaning specified in the recitals to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"Operating Agreement" has the meaning specified in the recitals to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"Person" means an individual, partnership, limited partnership, trust, estate, association, corporation, limited liability company, or other entity, whether domestic or foreign.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"Purchase Price" has the meaning specified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"Purchased Interest" has the meaning specified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"Securities Act" has the meaning specified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Seller</w:t>
      </w:r>
      <w:r>
        <w:rPr>
          <w:rFonts w:ascii="Times New Roman" w:hAnsi="Times New Roman" w:eastAsia="Times New Roman" w:cs="Times New Roman"/>
          <w:b w:val="0"/>
          <w:sz w:val="24"/>
        </w:rPr>
        <w:t>" has the meaning specified in the recitals to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"Tax" means any and all fees (including, without limitation, documentation, recording, license, and registration fees) and taxes (including, without limitation, net income, alternative, unitary, alternative minimum, minimum franchise, value added, ad valorem, income, receipts, capital, excise, sales, use, leasing, fuel, excess profits, turnover, occupational, property (personal and real, tangible and intangible), transfer, recording and stamp taxes, levies, imposts, duties, charges, fees, assessments, or withholdings of any nature whatsoever, general or special, ordinary or extraordinary, and any transaction privilege or similar taxes) imposed by or on behalf of any governmental authority, together with any and all penalties, fines, additions to tax and interest thereon.</w:t>
      </w:r>
    </w:p>
    <w:p>
      <w:pPr>
        <w:keepNext w:val="0"/>
        <w:spacing w:before="200" w:after="0" w:line="260" w:lineRule="exact"/>
        <w:ind w:left="720" w:right="0" w:firstLine="0"/>
        <w:jc w:val="both"/>
      </w:pPr>
      <w:r>
        <w:rPr>
          <w:rFonts w:ascii="Times New Roman" w:hAnsi="Times New Roman" w:eastAsia="Times New Roman" w:cs="Times New Roman"/>
          <w:b w:val="0"/>
          <w:sz w:val="24"/>
        </w:rPr>
        <w:t>"Tax Return" shall mean any return, declaration, report, claim for refund, or information return or statement or other form relating to Taxes, including any schedule or attachment thereto, and including any amendment thereof.</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sz w:val="24"/>
        </w:rPr>
        <w:t>ASSIGNMENT OF MEMBERSHIP INTEREST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