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Membership Interest Purchase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MEMBERSHIP INTEREST PURCHASE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on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by and between [name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limited liability company("</w:t>
      </w:r>
      <w:r>
        <w:rPr>
          <w:rFonts w:ascii="Times New Roman" w:hAnsi="Times New Roman" w:eastAsia="Times New Roman" w:cs="Times New Roman"/>
          <w:b/>
          <w:sz w:val="24"/>
        </w:rPr>
        <w:t>Seller</w:t>
      </w:r>
      <w:r>
        <w:rPr>
          <w:rFonts w:ascii="Times New Roman" w:hAnsi="Times New Roman" w:eastAsia="Times New Roman" w:cs="Times New Roman"/>
          <w:b w:val="0"/>
          <w:sz w:val="24"/>
        </w:rPr>
        <w:t xml:space="preserve">"), and [name of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limited liability company("</w:t>
      </w:r>
      <w:r>
        <w:rPr>
          <w:rFonts w:ascii="Times New Roman" w:hAnsi="Times New Roman" w:eastAsia="Times New Roman" w:cs="Times New Roman"/>
          <w:b/>
          <w:sz w:val="24"/>
        </w:rPr>
        <w:t>Buyer</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WHEREAS, Seller holds [percentage in words] percent ([percentage in numbers]%) of the membership interests ("</w:t>
      </w:r>
      <w:r>
        <w:rPr>
          <w:rFonts w:ascii="Times New Roman" w:hAnsi="Times New Roman" w:eastAsia="Times New Roman" w:cs="Times New Roman"/>
          <w:b/>
          <w:sz w:val="24"/>
        </w:rPr>
        <w:t>Membership Interests</w:t>
      </w:r>
      <w:r>
        <w:rPr>
          <w:rFonts w:ascii="Times New Roman" w:hAnsi="Times New Roman" w:eastAsia="Times New Roman" w:cs="Times New Roman"/>
          <w:b w:val="0"/>
          <w:sz w:val="24"/>
        </w:rPr>
        <w:t xml:space="preserve">") in the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Seller's Membership Interests are subject to the terms and conditions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Operating Agreement among the Company and its members (the "</w:t>
      </w:r>
      <w:r>
        <w:rPr>
          <w:rFonts w:ascii="Times New Roman" w:hAnsi="Times New Roman" w:eastAsia="Times New Roman" w:cs="Times New Roman"/>
          <w:b/>
          <w:sz w:val="24"/>
        </w:rPr>
        <w:t>Operating Agreement</w:t>
      </w:r>
      <w:r>
        <w:rPr>
          <w:rFonts w:ascii="Times New Roman" w:hAnsi="Times New Roman" w:eastAsia="Times New Roman" w:cs="Times New Roman"/>
          <w:b w:val="0"/>
          <w:sz w:val="24"/>
        </w:rPr>
        <w:t>");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Seller desires to sell to Buyer, and Buyer desires to acquire from Seller, all of Seller's Membership Interests in the Company pursuant to the terms and conditions of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premises and mutual promises contained in this Agreement and other good and valuable consideration, the receipt and sufficiency of which is hereby acknowledged,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CONSTRUCTION.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Capitalized terms used in this Agreement, other than those which are defined in the Operating Agreement or the body of this Agreement, are defined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Capitalized terms not otherwise defined herein or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have the respective meanings set forth in the Operating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Construction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expressly provided herein, the following rules of construction apply to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singular includes the plural and the plural includes the singular except when the context otherwise requires; (b) "include" and "including" are not limiting;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any agreement or contract includes exhibits, schedules, and permitted supplements and amendments thereto; (d)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includes any amendment or modification to such law and any rules or regulations issued thereunder; (e)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includes such Person's permitted successors and assigns; and (f) unless the context otherwise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in this Agreement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Section, Paragraph, Exhibit, or Schedule is to the respective Article, Section, Paragraph, Exhibit, or Schedule of or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AND PURCHASE OF MEMBERSHIP INTEREST; CLOSING.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Sale and Purchase of Membership Interest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terms and subject to the conditions set forth in this Agreement, at the Closing, Seller shall sell, assign, and transfer to Buyer, and Buyer shall purchase from Seller, all of the Membership Interest in the Company held by Seller (the "</w:t>
      </w:r>
      <w:r>
        <w:rPr>
          <w:rFonts w:ascii="Times New Roman" w:hAnsi="Times New Roman" w:eastAsia="Times New Roman" w:cs="Times New Roman"/>
          <w:b/>
          <w:sz w:val="24"/>
        </w:rPr>
        <w:t>Purchased Interest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purchase price for the Purchased Interest shall be $[amount in numbers]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payable as follows: [describe purchase terms (e.g., deposit due at signing of this agreement and balance due at closing)].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giving effect to the sale and purchase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and the completion of the Closing, Buyer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Member in the Company pursuant to the terms of the Operating Agreement, holding the Percentage Interest in the Company as set forth opposite its name in [schedule or section number] of the Operating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Closing</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consummation of the transactions contemplated by this Agreement (the "Closing") shall take place at [location], or such other place agreed to by the parties hereto, on such date and at such time as agreed to by the parties hereto (such date of the Closing being hereinafter called the "Closing Date"). At the Closing, and upon the terms and subject to the conditions set forth in this Agreement, the parties to this Agreement shall take the following actions, which deliveries and actions shall be deemed to have occurred simultaneously and to constitute the Closing hereunder: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and Buyer shall execute and deliver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substantially the same as that set forth in Exhibit B. pursuant to which Seller shall assign and deliver the Purchased Interest to Buyer;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 shall pay Seller the Purchase Price by wire transfer in immediately available funds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account designated by Seller;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shall execute and deliver to each other such other documents as are customary and reasonably necessary to consummate the transactions contemplated by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Closing shall not be deemed to have occurred until each of the deliveries and actions described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has occurred and any other conditions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shall have been satisfied or waived by the party entitled to the benefit thereof.</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 RELATING TO THE COMPANY.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As inducement to Buyer to enter into this Agreement, Seller represents and warrants to Buyer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Existence and Power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duly formed, validly existing, and in good standing under the laws of the State of Delaware and has all requisite power and authority to [purpose of company or type of business being conducted by company] and to carry on its business as it has been and is currently conducted as of the date hereof and as contemplated by the Operating Agreement. The Company is duly licensed or qualified to do business and is in good standing in each jurisdiction in which the operation of its business makes such licensing or qualification necessary.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has heretofore furnished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copy of the Company's Certificate of Formation and the Operating Agreement, each as amended to date, each of which is in full force and effect. The Company is not in violation of any of the provisions of the Certificate of Formation or the Operating Agreement.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Neither the execution, delivery, and performance of this Agreement nor the consummation by Seller of the transactions contemplated hereby (i) conflicts with or violates the Certificate of Formation or the Operating Agreement or (ii) results in the creation or imposition of any Encumbrance upon any property or assets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Litigation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is no action, suit, or proceeding pending or, to the best knowledge of Seller after due inquiry, investigation pending or action, suit, proceeding, or investigation threatened against the Company or any subsidiary or any of their assets in any court or before any governmental department, board, agency, or instrumentality or any arbitrator as to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possibility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determination which would materially impair the Company's or any such subsidiary's, as the case may be, ability to perform its obligations under the Operating Agreement or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 or such subsidiary, as the case may be.</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Activities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has not engaged in any business or activity of any kind other than the business and activities expressly contemplated and permitted by the Operating Agreement.</w:t>
      </w:r>
    </w:p>
    <w:p>
      <w:pPr>
        <w:keepNext w:val="0"/>
        <w:spacing w:before="120" w:after="0" w:line="260" w:lineRule="exact"/>
        <w:ind w:left="144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Matters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Tax Returns required to be filed by the Company have been accurately prepared in all material respects and timely filed and all Taxes for which the Company may be held liable (other than the Taxes referred to in the next sentence) have been paid or accrued within the prescribed period or any extension thereof. All Taxes required to be withheld by the Company, including, but not limited to, Taxes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payments (or amounts allocable) to foreign partners or foreign persons or to employees of the Company have been collected and withheld, and have been either paid to the respective governmental agencies, set aside in accounts for such purpose, or accrued, reserved against and entered upon the books and records of the employer.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are no Tax liens upon any property of the Company or any subsidiary except for liens for current Taxes not yet due and payable.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qualifies (and has since the date of its organization qualified) and, giving effect to the terms of the Operating Agreement, will qualify immediately after the Closing Date, to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for federal income tax purposes, and none of the Company or any current of former Member or any taxing authority has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inconsistent with such treatment.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None of the Company's payroll, property, or receipts or other factors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state's apportionment or allocation formula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apportionment or allocation of business income to any state other than Delaware, and the Company has no nonbusiness income that is allocated, apportioned, or otherwise sourced to any state other than Delaware.</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inducement to Buyer to enter into this Agreement, Seller represents and warrants to Buyer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Existence and Power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duly organized, validly existing and in good standing under the laws of the State of Delaware and has corporate power and authority to execute and deliver this Agreement and to perform its obligations hereunder and to consummate the transactions contemplated hereby, and the execution, delivery, and performance of this Agreement has been duly authorized by all necessary corporate action. This Agreement has been duly executed and delivered by Seller and (assuming due authorization, execution, and delivery by Buyer) constitutes the legal, valid, and binding obligation of Seller, enforceable against Seller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Conflict; Required Filings and Consents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Neither the execution, delivery and performance of this Agreement nor the consummation by Seller of the transactions contemplated hereby (</w:t>
      </w:r>
      <w:r>
        <w:rPr>
          <w:rFonts w:ascii="Times New Roman" w:hAnsi="Times New Roman" w:eastAsia="Times New Roman" w:cs="Times New Roman"/>
          <w:b/>
          <w:sz w:val="24"/>
        </w:rPr>
        <w:t>a</w:t>
      </w:r>
      <w:r>
        <w:rPr>
          <w:rFonts w:ascii="Times New Roman" w:hAnsi="Times New Roman" w:eastAsia="Times New Roman" w:cs="Times New Roman"/>
          <w:b w:val="0"/>
          <w:sz w:val="24"/>
        </w:rPr>
        <w:t>) conflicts with or violates (i) any law, regulation, order, writ, injunction, decree, determination, or award of any court, any governmental department, board, agency or instrumentality, domestic or foreign, or any arbitrator, applicable to Seller, (ii) the Certificate of Formation of Seller, or (iii) any contract, agreement, instrument, mortgage, note, lease or other arrangement binding on or affecting Seller or any of its property; (b) requires any consent, authorization or approval under any contract, agreement, instrument, mortgage, note, lease or other arrangement to which Seller or any of its property is bound; or (c) results in the creation or imposition of any Encumbrance upon any property of Seller.</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Governmental Authorizations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Any registration, declaration or filing with, or consent, approval, license, permit or other authorization or order by, any governmental or regulatory authority, domestic or foreign, that is required in connection with the valid execution, delivery, acceptance and performance by Seller under this Agreement or the consummation by Seller of any transaction contemplated hereby has been completed, made, or obtained on or before the date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Litigation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is no action, suit, or proceeding pending or, to the best knowledge of Seller after due inquiry, investigation pending or action, suit, proceeding or investigation threatened against or affecting Seller or any of its property, in any court or before or by any governmental department, board, agency or instrumentality, domestic or foreign, or any arbitrator which, if adversely determined, would materially impair Seller's ability to perform its obligations under this Agreement or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consolidated financial condition of Seller.</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Company Matters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the terms of and conditions of the Operating Agreement, Seller owns good, valid, and marketable title in the Purchased Interest, free and clear of any Encumbrance. Upon the Closing, Seller will transfer good, valid, and marketable title in the Purchased Interest to Buyer, free and clear of any Encumbrance, and the Purchased Interest shall constitute [percentage interest in number]% percent of the Membership Interests in the Company. Seller has complied with all notice requirements under the Operating Agreement related to the transactions contemplated by this Agreement and, to the extent that the Operating Agreement provides any options or rights of first refusal to purchase the Purchased Interest, all such options or rights have been declined and all relevant option periods have expired.</w:t>
      </w:r>
    </w:p>
    <w:p>
      <w:pPr>
        <w:keepNext w:val="0"/>
        <w:spacing w:before="120" w:after="0" w:line="260" w:lineRule="exact"/>
        <w:ind w:left="144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Brokers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broker, finder, or investment banker is entitled to any brokerage, finder's, or other fee or commission in connection with the transactions hereunder based upon arrangements made by or on behalf of Seller.</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BUYER.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inducement to Seller to enter in this Agreement, Buyer represents, warrants and agrees to and with Seller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Existence and Power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duly organized, validly existing and in good standing under the laws of the State of Delaware and has corporate power and authority to execute and deliver this Agreement and to perform its obligations hereunder and to consummate the transactions contemplated hereby, and the execution, delivery, and performance of this Agreement has been duly authorized by all necessary corporate action. This Agreement has been duly executed and delivered by Buyer and (assuming due authorization, execution, and delivery by Seller) constitutes the legal, valid, and binding obligation of Buyer, enforceable against Buyer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Conflict; Required Filings and Consents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Neither the execution, delivery, and performance of this Agreement nor the consummation by Buyer of the transactions contemplated hereby (</w:t>
      </w:r>
      <w:r>
        <w:rPr>
          <w:rFonts w:ascii="Times New Roman" w:hAnsi="Times New Roman" w:eastAsia="Times New Roman" w:cs="Times New Roman"/>
          <w:b/>
          <w:sz w:val="24"/>
        </w:rPr>
        <w:t>a</w:t>
      </w:r>
      <w:r>
        <w:rPr>
          <w:rFonts w:ascii="Times New Roman" w:hAnsi="Times New Roman" w:eastAsia="Times New Roman" w:cs="Times New Roman"/>
          <w:b w:val="0"/>
          <w:sz w:val="24"/>
        </w:rPr>
        <w:t>) conflicts with or violates (i) any law, regulation, order, writ, injunction, decree, determination or award of any court, any government department, board, agency or instrumentality, domestic or foreign, or any arbitrator, applicable to Buyer, other than any law, regulation, or order with respect to which Buyer would not have been subject but for its ownership of the Purchased Interest, (ii) the Certificate of Formation of Buyer, or (iii) any contract, agreement, instrument, mortgage, note, lease, or other arrangement binding on or affecting buyer or any of its property; or (b) requires (i) any consent, authorization, or approval under any contract, agreement, instrument, mortgage, note, lease or other arrangement to which Buyer or any of its property is bound or (ii) any consent, approval, exemption, authorization or permit of, filing with or notification to, or other action by, any court, administrative agency, governmental or regulatory authority, domestic or foreign, other than any consent, authorization or permit of, filing with or notification to, any governmental or regulatory authority applicable to Buyer solely by reason of its purchase of the Purchased Interest.</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Brokers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broker, finder, or investment banker is entitled to any brokerage, finder's, or other fee or commission in connection with the transactions hereunder based upon arrangements made by or on behalf of Buyer.</w:t>
      </w:r>
    </w:p>
    <w:p>
      <w:pPr>
        <w:keepNext w:val="0"/>
        <w:spacing w:before="120" w:after="0" w:line="260" w:lineRule="exact"/>
        <w:ind w:left="144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United States Securities Law Compliance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Buyer acknowledges that the offering and sale of the Purchased Interest is intended to be exempted from registration under the Securities Act of 1933, as amended (the "Securities Act"). Buyer understands and agrees that Buyer will sell or otherwise transfer its Membership Interest or any portion thereof only in accordance with the provisions of the Securities Act, pursuant to registration under the Securities Act or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available exemption from registration thereunder and otherwise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which does not violate the securities laws of any State of the United States. Buyer understands that the Company is under no obligation to register any interest in the Company on behalf of Buyer or to assist Buyer in complying with any exemption from registration under the Securities Act or under any other applicable securities laws. Buyer also understands that sales or transfers of its Membership Interest are further restricted by the provisions of the Operating Agreement and the securities laws of the States of the United States.</w:t>
      </w:r>
    </w:p>
    <w:p>
      <w:pPr>
        <w:keepNext w:val="0"/>
        <w:spacing w:before="120" w:after="0" w:line="260" w:lineRule="exact"/>
        <w:ind w:left="144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Purchase for Own Account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Buyer is acquiring the Purchased Interest for Buyer's own account as principal, for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the resale, distribution, or fractionalization thereof, in whole or in part, and no other Person has any direct or indirect beneficial interest in Buyer's Purchased Interest in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as contemplated by the Operating Agreement or (b) in connection with any financing agreements to be entered into by Buyer, the proceeds of which are to be used by Buyer to purchase the Purchased Interest.</w:t>
      </w:r>
    </w:p>
    <w:p>
      <w:pPr>
        <w:keepNext w:val="0"/>
        <w:spacing w:before="120" w:after="0" w:line="260" w:lineRule="exact"/>
        <w:ind w:left="144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Accredited Investor, Etc</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Buyer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within the meaning of Regulation D promulgated under the Securities Act. Buyer has such knowledge and experience in financial, tax and business matters that it is capable of evaluating the merits and risks of its purchase of the Purchased Interest.</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PRECEDENT.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Conditions to Buyer's Obligation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addition to the other requirements set forth herein, the obligation of Buyer to purchase the Purchased Interest hereunder shall be subject to the satisfaction and fulfillment, at or before the Closing, of each of the following conditions precedent: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Prohibition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shall have been no order or preliminary or permanent injunction entered in any action or proceeding before any United States federal or state court, or any foreign court, of competent jurisdiction or governmental authority (which has jurisdiction over the enforcement of any applicable laws) making illegal or prohibiting the consummation of the transactions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representations and warranties of Seller in this Agreement shall be true, complete and correct in all respects on and as of the Closing Date and Buyer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to that effect dated the Closing Date and executed by Seller.</w:t>
      </w:r>
    </w:p>
    <w:p>
      <w:pPr>
        <w:keepNext w:val="0"/>
        <w:spacing w:before="120" w:after="0" w:line="260" w:lineRule="exact"/>
        <w:ind w:left="108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Conditions to Seller's Obligation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addition to the other requirements set forth herein, the obligation of Seller to sell the Purchased Interest to Buyer shall be subject to the satisfaction and fulfillment, at or before the Closing, of each of the following conditions precedent: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Prohibition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shall have been no order or preliminary or permanent injunction entered in any action or proceeding before any United States federal or state court, or any foreign court, of competent jurisdiction or governmental authority (which has jurisdiction over the enforcement of any applicable laws) making illegal the consummation of any of the transactions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representations and warranties of Buyer in this Agreement shall be true, complete and correct in all respects on and as of the Closing Date and Seller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to that effect dated the Closing Date and executed by Buyer.</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 by Buyer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shall defend and promptly indemnify Seller and save Seller harmless from, against, for, and in respect of, and shall pay all damages, losses, obligations, liabilities, claims, encumbrances, deficiencies, costs, and expenses, including, without limitation, reasonable attorneys' fees and other costs and expenses incident to, any suit, action, investigation, claim, or proceeding suffered, sustained, incurred, or required to be paid by Seller by reason of any breach or failure of observance or performance of any representation, warranty, covenant, agreement, or commitment made by Buyer hereunder or relating hereto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such representation, warranty, covenant, agreement, or commitment being untrue or incorrect in any respect.</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 by Seller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shall defend and promptly indemnify Buyer and save and hold it harmless from, against, for and in respect of, and pay any and all damages, losses, obligations, liabilities, claims, encumbrances, deficiencies, costs, and expenses, including without limitation, reasonable attorneys' fees and other costs and expenses incident to, any suit, action, investigation, claim or proceeding suffered, sustained, incurred, or required to be paid by Buyer by reason of any breach or failure of observance or performance of any representation, warranty, covenant, agreement, or commitment made by Seller hereunder or relating hereto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such representation, warranty, covenant, agreement, or commitment being untrue or incorrect in any respect.</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Procedure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the party entitled to indemnification shall be known as the "Injured Party" and the party required to indemnify shall be known as the "Other Party." In the event that the Other Party shall be obligated to the Injured Party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or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action, investigation, claim, or proceeding is begun, made, or instituted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the Other Party may become obligated to the Injured Party hereunder, the Injured Party shall give prompt written notice to the Other Party of the occurrence of such event. The Other Party agrees to defend, contest, or otherwise protect against any such suit, action, investigation, claim, or proceeding at the Other Party's own cost and expense (which may include insurance coverage). The Injured Party shall have the right, but not the obligation, to participate at its own expense in the defense thereof by counsel of its own choice. In the event that the Other Party fails to timely defend, contest, or otherwise protect against any such suit, action, investigation, claim, or proceeding, the Injured Party shall have the right to defend, contest, or otherwise protect against the same and may make any compromise or settlement thereof and recover the entire cost thereof from the Other Party, including, without limitation, reasonable attorneys' fees, disbursements, and all amounts paid.</w:t>
      </w:r>
    </w:p>
    <w:p>
      <w:pPr>
        <w:keepNext w:val="0"/>
        <w:spacing w:before="120" w:after="0" w:line="260" w:lineRule="exact"/>
        <w:ind w:left="108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Survival of Representations and Warranties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covenants, agreements, indemnification obligations, representations, and warranties of each of the parties hereto shall survive the Closing until the expiration of the applicable statute of limitations.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Amendments, Etc</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amendment, modification, or waiver of any provision of this Agreement or consent to any departure from the terms of this Agreement by any party hereto shall be effective unless the same shall be in writing and signed by all the parties hereto, and then such waiver or consent shall be effective only in the specific instance and for the specific purpose for which it is given.</w:t>
      </w:r>
    </w:p>
    <w:p>
      <w:pPr>
        <w:keepNext w:val="0"/>
        <w:spacing w:before="120" w:after="0" w:line="260" w:lineRule="exact"/>
        <w:ind w:left="108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Notices, Etc</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notices, requests, claims, demands, and other communications provided for or permitted hereunder shall be in writing (including email or facsimile communication) and faxed, mailed (registered, first class mail, postage and charges prepaid), emailed, or delivered personally to the address or facsimile number set forth on the signature pages hereof or at such other address or facsimile number as shall be designated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to the other parties. All such notices and communications shall, when mailed, emailed, or faxed, be effective when received at the relevant address. Faxed or emailed communications must be followed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hard copy of such communication sent by first class mail, postage and charges prepaid. Any mailed notice will be deemed to have been given five days after deposit in the U.S. mail.</w:t>
      </w:r>
    </w:p>
    <w:p>
      <w:pPr>
        <w:keepNext w:val="0"/>
        <w:spacing w:before="120" w:after="0" w:line="260" w:lineRule="exact"/>
        <w:ind w:left="108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Waiver; Remedies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failure on the part of any party hereto to exercise, and no delay in exercising, any right hereunder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of any right hereunder preclude any other or further exercise thereof or the exercise of any other right. The remedies herein provided are cumulative and not exclusive of any remedies provided by law.</w:t>
      </w:r>
    </w:p>
    <w:p>
      <w:pPr>
        <w:keepNext w:val="0"/>
        <w:spacing w:before="120" w:after="0" w:line="260" w:lineRule="exact"/>
        <w:ind w:left="108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Binding Effect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binding upon and inure to the benefit of the parties hereto and their respective successors and assigns, except that none of the parties shall have the right to assign its respective rights or obligations hereunder or any interest herein without the prior written consent of the non-assigning parties.</w:t>
      </w:r>
    </w:p>
    <w:p>
      <w:pPr>
        <w:keepNext w:val="0"/>
        <w:spacing w:before="120" w:after="0" w:line="260" w:lineRule="exact"/>
        <w:ind w:left="108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Severability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provision of this Agreement is intended to be severable, and, if any term or provision of this Agreement is determined to be illegal, invalid, or unenforceable for any reason whatsoever, such illegality, invalidity, or unenforceability shall not affect the validity or legality of any other term or provision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Counterparts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signed in any number of counterparts, each of which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when taken together, shall constitute one agreement. Photocopies, facsimile transmissions, or email transmissions of Adobe portable document format files (also known as "PDF" files) of signatures shall be deemed original signatures and shall be fully binding on the parties to the same extent as original signatures.</w:t>
      </w:r>
    </w:p>
    <w:p>
      <w:pPr>
        <w:keepNext w:val="0"/>
        <w:spacing w:before="120" w:after="0" w:line="260" w:lineRule="exact"/>
        <w:ind w:left="1080" w:right="0" w:firstLine="0"/>
        <w:jc w:val="left"/>
      </w:pP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Consent to Jurisdiction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and Buyer each (i) irrevocably submits to the jurisdiction of the state and federal courts of the State of Delaware in any action arising out of this Agreement, (ii) agrees that all claims in such action may be decided in such court, (iii) waives, to the fullest extent it may effectively do so, the defense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and (iv) consents to the service of process by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in any such action shall be conclusive and may be enforced in other jurisdictions. Nothing herein shall affect the right of any party to serve legal process in any manner permitted by law or shall affect its right to bring any action in any other court.</w:t>
      </w:r>
    </w:p>
    <w:p>
      <w:pPr>
        <w:keepNext w:val="0"/>
        <w:spacing w:before="120" w:after="0" w:line="260" w:lineRule="exact"/>
        <w:ind w:left="1080" w:right="0" w:firstLine="0"/>
        <w:jc w:val="left"/>
      </w:pPr>
      <w:r>
        <w:rPr>
          <w:rFonts w:ascii="Times New Roman" w:hAnsi="Times New Roman" w:eastAsia="Times New Roman" w:cs="Times New Roman"/>
          <w:b w:val="0"/>
          <w:sz w:val="24"/>
        </w:rPr>
        <w:t>8.8.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governed by, and construed in accordance with, the laws of the State of Delaware, regardless of the law that might otherwise govern under applicable principles of conflict of laws thereof.</w:t>
      </w:r>
    </w:p>
    <w:p>
      <w:pPr>
        <w:keepNext w:val="0"/>
        <w:spacing w:before="120" w:after="0" w:line="260" w:lineRule="exact"/>
        <w:ind w:left="1080" w:right="0" w:firstLine="0"/>
        <w:jc w:val="left"/>
      </w:pPr>
      <w:r>
        <w:rPr>
          <w:rFonts w:ascii="Times New Roman" w:hAnsi="Times New Roman" w:eastAsia="Times New Roman" w:cs="Times New Roman"/>
          <w:b w:val="0"/>
          <w:sz w:val="24"/>
        </w:rPr>
        <w:t>8.9.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Headings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various Article, Section, and Paragraph headings in this Agreement are included herein for convenience of reference only, do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for any other purpose, and shall not be considered in interpreting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Entire Agreement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including the Exhibits hereto, and the Operating Agreement embody the entire agreement and understanding of the parties hereto in respect of the subject matter hereof and supersede all prior agreements, representations, warranties, and understandings between or among the parties with respect to such subject matter.</w:t>
      </w:r>
    </w:p>
    <w:p>
      <w:pPr>
        <w:keepNext w:val="0"/>
        <w:spacing w:before="120" w:after="0" w:line="260" w:lineRule="exact"/>
        <w:ind w:left="1080" w:right="0" w:firstLine="0"/>
        <w:jc w:val="left"/>
      </w:pPr>
      <w:r>
        <w:rPr>
          <w:rFonts w:ascii="Times New Roman" w:hAnsi="Times New Roman" w:eastAsia="Times New Roman" w:cs="Times New Roman"/>
          <w:b w:val="0"/>
          <w:sz w:val="24"/>
        </w:rPr>
        <w:t>8.11.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 Assurances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From and after the Effective Date, the parties shall execute, endorse, acknowledge, deliver, or file all such notices, certificates and agreements, undertakings, conveyances, transfers, or assignments, and take any and all such other actions, as may be reasonably necessary to effectuate the transaction which is the subject of this Agreement.</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parties have caused this Agreement to be executed by their duly authorized representatives to be effective on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Address for Notices: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Address for Notices: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(Joined for the purposes herein stated and to consent to the transaction contemplated hereby)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"Agreement" or "this Agreement" means this Membership Interest Purchase Agreement between Seller and Buyer (including the Exhibits) and all amendments hereto made in accordance with the terms hereof.</w:t>
      </w:r>
    </w:p>
    <w:p>
      <w:pPr>
        <w:keepNext w:val="0"/>
        <w:spacing w:before="200" w:after="0" w:line="260" w:lineRule="exact"/>
        <w:ind w:left="720" w:right="0" w:firstLine="0"/>
        <w:jc w:val="both"/>
      </w:pPr>
      <w:r>
        <w:rPr>
          <w:rFonts w:ascii="Times New Roman" w:hAnsi="Times New Roman" w:eastAsia="Times New Roman" w:cs="Times New Roman"/>
          <w:b w:val="0"/>
          <w:sz w:val="24"/>
        </w:rPr>
        <w:t>"Assignment" means the form of Assignment of Membership Interest set forth in Exhibit B.</w:t>
      </w:r>
    </w:p>
    <w:p>
      <w:pPr>
        <w:keepNext w:val="0"/>
        <w:spacing w:before="200" w:after="0" w:line="260" w:lineRule="exact"/>
        <w:ind w:left="720" w:right="0" w:firstLine="0"/>
        <w:jc w:val="both"/>
      </w:pPr>
      <w:r>
        <w:rPr>
          <w:rFonts w:ascii="Times New Roman" w:hAnsi="Times New Roman" w:eastAsia="Times New Roman" w:cs="Times New Roman"/>
          <w:b w:val="0"/>
          <w:sz w:val="24"/>
        </w:rPr>
        <w:t>"Buyer"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"Closing" has the meaning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"Closing Date" has the meaning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"Company"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"Effective Date"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"Encumbrance" means any security interest, pledge, mortgage, lien (including environmental and tax liens), charge, encumbrance, adverse claim, preferential arrangement, or restriction of any kind, including, without limitation, any restriction on the use, voting, transfer, receipt of income, or other exercise of any attributes of ownership.</w:t>
      </w:r>
    </w:p>
    <w:p>
      <w:pPr>
        <w:keepNext w:val="0"/>
        <w:spacing w:before="200" w:after="0" w:line="260" w:lineRule="exact"/>
        <w:ind w:left="720" w:right="0" w:firstLine="0"/>
        <w:jc w:val="both"/>
      </w:pPr>
      <w:r>
        <w:rPr>
          <w:rFonts w:ascii="Times New Roman" w:hAnsi="Times New Roman" w:eastAsia="Times New Roman" w:cs="Times New Roman"/>
          <w:b w:val="0"/>
          <w:sz w:val="24"/>
        </w:rPr>
        <w:t>"Material Adverse Effect" means any circumstance, change, event, transaction, loss, failure, effect, or other occurrence, whether individually or in the aggregate with any other circumstance, change, event, transaction, loss, failure, effect or other occurrence, which is or is reasonably likely to be materially adverse to the business, operations, properties, or conditions (financial or otherwise) of the Company or any subsidiary, as the case may be.</w:t>
      </w:r>
    </w:p>
    <w:p>
      <w:pPr>
        <w:keepNext w:val="0"/>
        <w:spacing w:before="200" w:after="0" w:line="260" w:lineRule="exact"/>
        <w:ind w:left="720" w:right="0" w:firstLine="0"/>
        <w:jc w:val="both"/>
      </w:pPr>
      <w:r>
        <w:rPr>
          <w:rFonts w:ascii="Times New Roman" w:hAnsi="Times New Roman" w:eastAsia="Times New Roman" w:cs="Times New Roman"/>
          <w:b w:val="0"/>
          <w:sz w:val="24"/>
        </w:rPr>
        <w:t>"Membership Interests"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"Operating Agreement"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"Person"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partnership, limited partnership, trust, estate, association, corporation, limited liability company, or other entity, whether domestic or foreign.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"Purchase Price" has the meaning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"Purchased Interest" has the meaning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"Securities Act" has the meaning specified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"Tax" means any and all fees (including, without limitation, documentation, recording, license, and registration fees) and taxes (including, without limitation, net income, alternative, unitary, alternative minimum, minimum franchise, value added, ad valorem, income, receipts, capital, excise, sales, use, leasing, fuel, excess profits, turnover, occupational, property (personal and real, tangible and intangible), transfer, recording and stamp taxes, levies, imposts, duties, charges, fees, assessments, or withholdings of any nature whatsoever, general or special, ordinary or extraordinary, and any transaction privilege or similar taxes) imposed by or on behalf of any governmental authority, together with any and all penalties, fines, additions to tax and interest thereon.</w:t>
      </w:r>
    </w:p>
    <w:p>
      <w:pPr>
        <w:keepNext w:val="0"/>
        <w:spacing w:before="200" w:after="0" w:line="260" w:lineRule="exact"/>
        <w:ind w:left="720" w:right="0" w:firstLine="0"/>
        <w:jc w:val="both"/>
      </w:pPr>
      <w:r>
        <w:rPr>
          <w:rFonts w:ascii="Times New Roman" w:hAnsi="Times New Roman" w:eastAsia="Times New Roman" w:cs="Times New Roman"/>
          <w:b w:val="0"/>
          <w:sz w:val="24"/>
        </w:rPr>
        <w:t>"Tax Return" shall mean any return, declaration, report, claim for refund, or information return or statement or other form relating to Taxes, including any schedule or attachment thereto, and including any amendment thereof.</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sz w:val="24"/>
        </w:rPr>
        <w:t>ASSIGNMENT OF MEMBERSHIP INTEREST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