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Membership Interest Purchase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LIMITED LIABILITY COMPANY INTEREST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LIMITED LIABILITY COMPANY INTEREST PURCHASE AGREEMENT (“Agreement”) is made and entered into as of [date] (the “Effective Date”), between [name of seller] (“Seller”), and [name of purchaser] (“Investor”).</w:t>
      </w:r>
    </w:p>
    <w:p>
      <w:pPr>
        <w:keepNext w:val="0"/>
        <w:spacing w:before="200" w:after="0" w:line="260" w:lineRule="exact"/>
        <w:ind w:left="720" w:right="0" w:firstLine="0"/>
        <w:jc w:val="both"/>
      </w:pPr>
      <w:r>
        <w:rPr>
          <w:rFonts w:ascii="Times New Roman" w:hAnsi="Times New Roman" w:eastAsia="Times New Roman" w:cs="Times New Roman"/>
          <w:b/>
          <w:sz w:val="24"/>
        </w:rPr>
        <w:t>INTRODUCTION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Seller wishes to sell and assign to the Investor, and the Investor wishes to purchase from Seller, on the terms and subject to the conditions set forth in this Agreement all of the limited liability company interest in [name of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limited liability company (“Company”) presently held by Seller. Upon such sale and assignment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Membership Interests in the form of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(the “Assignment”), the Investor will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holding the Percentage Interest in the Company set forth opposite Seller’s name in Section [applicable section (e.g., 2.2)] of the Operating Agreement of Company dated [date of Company’s Operating Agreement] (the “Operating Agreement”).</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Seller and Investor agree hereby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INTERPRETATIONS.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Capitalized terms used in this Agreement, other than those which are defined in the Operating Agreement or the body of this Agreement, are defined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Capitalized terms not otherwise defined herein or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have the respective meanings set forth in the Operating Agreement of Company.</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expressly provided herein, the following rules of construction apply to this Agreement: (i) the singular includes the plural and the plural includes the singular except when the context otherwise requires; (ii) “include” and “including” are not limiting;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agreement or contract includes exhibits, schedules, and permitted supplements and amendments thereto;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includes any amendment or modification to such law and any rules or regulations issued thereunder; (v)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includes such person’s permitted successors and assigns; and (vi) unless the context otherwise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in this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paragraph, exhibit, or schedule is to the respective article, section, paragraph, exhibit, or schedule of or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LIMITED LIABILITY COMPANY INTEREST; 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Sale and Purchase of Limited Liability Company Interest.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terms and subject to the conditions set forth in this Agreement, at the Closing, Seller shall sell, assign, and transfer to the Investor, and the Investor shall purchase from Seller, all of the Membership Interests in the Company (the “Purchased Interest”)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for the Purchased Interest shall be $ [amount] (the “Purchase Price”).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After giving effect to the sale and purchase under this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the completion of the Closing, the Investor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in the Company pursuant to the terms of the Operating Agreement, holding the Percentage Interest in the Company as set forth opposite its name in Section [applicable section (e.g., 2.2)] of the Operating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consummation of the transactions contemplated by this Agreement (the “Closing”) shall take place at [location for the Closing], or such other place agreed to by the parties hereto, on such date and at such time as agreed to by the parties hereto (such date of the Closing being hereinafter called the “Closing Date”). At the Closing, and upon the terms and subject to the conditions set forth in this Agreement, the parties to this Agreement shall deliver each of the certificates, opinions, and documents to be delivered pursuant to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and shall take the following actions, which deliveries and actions shall be deemed to have occurred simultaneously and to constitute the Closing hereunder: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and the Investor shall execute and deliver the Assignment pursuant to which Seller shall assign and deliver the Purchased Interest to the Investor;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Investor shall pay Seller the Purchase Price by wire transfer in immediately available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 designated by Seller.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shall not be deemed to have occurred until each of the deliveries and actions described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has occurred and any other conditions set forth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have been satisfied or waived by the party entitled to the benefit thereof.</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 RELATING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inducement to the Investor to enter into this Agreement, Seller represents and warrants to the Investor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formed, validly existing, and in good standing under the laws of the State of [state], and has all requisite power and authority to own, operate, or lease the properties owned, operated, or leased by the Company and to carry on its business as it has been and is currently conducted as of the date hereof and as contemplated by the Operating Agreement. The Company is duly licensed or qualified to do business and is in good standing in each jurisdiction in which the properties owned or leased by it or the operation of its business makes such licensing or qualification necessary or desirable, except where the failure to be so licensed or qualified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heretofore furnished to the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copy of the certificate and the Operating Agreement, each as amended to date, each of which is in full force and effect. The Company is not in violation of any of the provisions of the certificate or the Operating Agreement, except where such violation would not, individually or in the aggregate,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(i) conflicts with or violates the certificate or the Operating Agreement, or (ii) results in the creation or imposition of any encumbrance upon any property or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Liquidating Events.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liquidating event has occurred and is continuing and no event which, with the giving of notice or lapse of time or both, would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event has occurred and is continuing, other than the liquidating event described in Section [applicable section (e.g., 12.1(</w:t>
      </w:r>
      <w:r>
        <w:rPr>
          <w:rFonts w:ascii="Times New Roman" w:hAnsi="Times New Roman" w:eastAsia="Times New Roman" w:cs="Times New Roman"/>
          <w:b/>
          <w:sz w:val="24"/>
        </w:rPr>
        <w:t>a</w:t>
      </w:r>
      <w:r>
        <w:rPr>
          <w:rFonts w:ascii="Times New Roman" w:hAnsi="Times New Roman" w:eastAsia="Times New Roman" w:cs="Times New Roman"/>
          <w:b w:val="0"/>
          <w:sz w:val="24"/>
        </w:rPr>
        <w:t>))] of the Operating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action, suit, or proceeding pending or, to the best knowledge of Seller after due inquiry, investigation pending or action, suit, proceeding, or investigation threatened against the Company or any subsidiary or any of their assets in any court or before any governmental department, board, agency, or instrumentality or any arbitrator as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possibility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determination which would materially impair the Company’s or any such subsidiary’s, as the case may be, ability to perform its obligations under the Operating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or such subsidiary, as the case may be.</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Activities.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engaged in any business or activity of any kind, other than the business and activities expressly contemplated and permitted by the Operating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tax returns required to be filed by the Company have been accurately prepared in all material respects and timely filed and all taxes for which the Company may be held liable (other than the taxes referred to in the next sentence), have been paid or accrued within the prescribed period or any extension thereof. All taxes required to be withheld by the Company, including, but not limited to, taxes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payments (or amounts allocable) to foreign partners or foreign persons or to employees of the Company, have been collected and withheld, and have been either paid to the respective governmental agencies; set aside in accounts for such purpose; or accrued, reserved against, and entered upon the books and records of the employer.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would not, individually or in the aggregate,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as the case may be, there are no tax liens upon any property of the Company or any subsidiary except for liens for current taxes not yet due and payable.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qualifies (and has since the date of its formation qualified) and, giving effect to the terms of the Operating Agreement, will qualify immediately after the Closing Date, to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and none of the Company, or any original member or any taxing authority has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inconsistent with such treatment.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within the meaning of Section 1445 of the Code and it will furnish the Investor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that satisfies the requirements of Section 1445(b)(2) of the Code, in the form attached as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Company’s payroll, property, or receipts, or other factors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state’s apportionment or allocation formula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apportionment or allocation of business income to any state other than [state], and the Company has no nonbusiness income that is allocated, apportioned, or otherwise sourced to any state other than [state].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the Investor to enter into this Agreement, Seller represents and warrants to the Investor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(i) conflicts with or violates (</w:t>
      </w:r>
      <w:r>
        <w:rPr>
          <w:rFonts w:ascii="Times New Roman" w:hAnsi="Times New Roman" w:eastAsia="Times New Roman" w:cs="Times New Roman"/>
          <w:b/>
          <w:sz w:val="24"/>
        </w:rPr>
        <w:t>A</w:t>
      </w:r>
      <w:r>
        <w:rPr>
          <w:rFonts w:ascii="Times New Roman" w:hAnsi="Times New Roman" w:eastAsia="Times New Roman" w:cs="Times New Roman"/>
          <w:b w:val="0"/>
          <w:sz w:val="24"/>
        </w:rPr>
        <w:t>) any law, regulation, order, writ, injunction, decree, determination, or award of any court, any governmental department, board, agency or instrumentality, domestic or foreign, or any arbitrator, applicable to Seller; (B) the certificate of incorporation or bylaws of Seller; or (C) any contract, agreement, instrument, mortgage, note, lease, or other arrangement binding on or affecting Seller or any of its property; (ii) requires any consent, authorization or approval under any contract, agreement, instrument, mortgage, note, lease, or other arrangement to which Seller or any of its property is bound; or (iii) results in the creation or imposition of any encumbrance upon any property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Authorizations.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registration, declaration, or filing with, or consent, approval, license, permit or other authorization or order by, any governmental or regulatory authority, domestic or foreign, that is required in connection with the valid execution, delivery, acceptance, and performance by Seller under this Agreement or the consummation by Seller of any transaction contemplated hereby has been completed, made, or obtained on or before the date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action, suit, or proceeding pending or, to the best knowledge of Seller after due inquiry, investigation pending or action, suit, proceeding, or investigation threatened against or affecting Seller or any of its property, in any court or before or by any governmental department, board, agency, or instrumentality, domestic or foreign, or any arbitrator which, if adversely determined, would materially impair Seller’s ability to perform its obligations under this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consolidated financial condition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Matters.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Closing of the transactions contemplated by this Agreement, Seller will transfer good, valid, and marketable title in the Purchased Interest to the Investor, free and clear of any Encumbrance, and the Purchased Interest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 % initial Percentage Interest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broker, finder, or investment banker is entitled to any brokerage, finder’s, or other fee or commission in connection with the transactions hereunder based upon arrangements made by or on behalf of Seller.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INVESTOR.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Seller to enter in this Agreement, the Investor represents, warrants, and agrees to and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Investor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[state] and has corporate power and authority to own, operate, or lease the properties owned, operated, or leased by it and to carry on its business as it has been and is currently conducted as of the date hereof and as contemplated hereby. The Investor is duly licensed or qualified to do business and is in good standing in each jurisdiction (other than any jurisdiction which would not have required the Investor to qualify to do business but for its ownership of the Membership Interest) in which the properties owned or leased by it or the operation of its business makes such licensing or qualification necessary or desirable, except where failure to be so licensed or qualified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its financial condition or its ability to perform its obligations hereunder or to consummate the transactions contemplated hereby. The Investor has the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the Investor and (assuming due authorization, execution, and delivery by Seller) constitutes the legal, valid, and binding obligation of the Investor, enforceable against the Investor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the execution, delivery, and performance of this Agreement nor the consummation by the Investor of the transactions contemplated hereby (i) conflicts with or violates (</w:t>
      </w:r>
      <w:r>
        <w:rPr>
          <w:rFonts w:ascii="Times New Roman" w:hAnsi="Times New Roman" w:eastAsia="Times New Roman" w:cs="Times New Roman"/>
          <w:b/>
          <w:sz w:val="24"/>
        </w:rPr>
        <w:t>A</w:t>
      </w:r>
      <w:r>
        <w:rPr>
          <w:rFonts w:ascii="Times New Roman" w:hAnsi="Times New Roman" w:eastAsia="Times New Roman" w:cs="Times New Roman"/>
          <w:b w:val="0"/>
          <w:sz w:val="24"/>
        </w:rPr>
        <w:t>) any law, regulation, order, writ, injunction, decree, determination, or award of any court, any government department, board, agency, or instrumentality, domestic or foreign, or any arbitrator, applicable to the Investor, other than any law, regulation, or order with respect to which the Investor would not have been subject but for its ownership of the Membership Interest; (B) the certificate of incorporation or bylaws of the Investor, or (C) any contract, agreement, instrument, mortgage, note, lease, or other arrangement binding on or affecting the Investor or any of its property; (ii)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any consent, authorization, or approval under any contract, agreement, instrument, mortgage, note, lease, or other arrangement to which the Investor or any of its property is bound; or (B) any consent, approval, exemption, authorization, or permit of; filing with or notification to; or other action by, any court, administrative agency, governmental or regulatory authority, domestic or foreign, other than any consent, authorization or permit of, filing with or notification to, any governmental or regulatory authority applicable to the Investor solely by reason of its ownership of the Membership Interest; or (iii) results in the creation or imposition of any Encumbrance upon any property of the Investor.</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broker, finder, or investment banker is entitled to any brokerage, finder’s, or other fee or commission in connection with the transactions hereunder based upon arrangements made by or on behalf of the Investor.</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United States Securities Law Compliance.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Investor acknowledges that the offering and sale of the Purchased Interest is intended to be exempted from registration under the Securities Act of 1933, as amended (the “Securities Act”). The Investor understands and agrees that the Investor will sell or otherwise transfer its Membership Interest or any portion thereof only in accordance with the provisions of the Securities Act, pursuant to registration under the Securities Act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available exemption from registration thereunder and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does not violate the securities laws of any state of the United States. The Investor understands that the Company under no obligation to register any Interest in the Company on behalf of the Investor or to assist the Investor in complying with any exemption from registration under the Securities Act or under any other applicable securities laws. The Investor also understands that sales or transfers of its Interest in the Company are further restricted by the provisions of the Operating Agreement and the securities laws of the states of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for Own Account.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Investor is acquiring the Purchased Interest for the Investor’s own account as principal,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the resale, distribution, or fractionalization thereof, in whole or in part, and no other Person has any direct or indirect beneficial interest in the Investor’s Purchased Interest in the Company other than (i) as contemplated by the Operating Agreement; or (ii) in connection with the financing agreements to be entered into by the Investor, the proceeds of which are to be used by the Investor to purchase the Purchased Interest.</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Accredited Investor,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Regulation D promulgated under the Securities Act. The Investor has such knowledge and experience in financial, tax and business matters that it is capable of evaluating the merits and risks of its purchase of the Purchased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Investor’s Obligation.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obligation of the Investor to purchase the Purchased Interest hereunder shall be subject to the satisfaction and fulfillment, at or before the Closing,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or prohibiting the consummation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Seller’s Obligation.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obligation of Seller to sell the Purchased Interest to the Investor shall be subject to the satisfaction and fulfillment, at or before the Closing,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the consummation of any of the transactions hereunder.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Liabilities.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“Liabilities” shall mean any and all costs, liabilities, losses, actual damages (including consequential, punitive, and natural resources damages resulting from third-party claims); Taxes, penalties, fines, and assessments (whether criminal or civil); actions, suits, claims, obligations, injuries, judgments, disbursements, and demands of any kind or nature whatsoever; and, except as otherwise expressly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shall include all reasonable out-of-pocket costs, disbursements, and expenses actually incurred (including reasonable consultant, expert, and attorney’s fees and expenses and costs of investigation, except as otherwise expressly provided herein).</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Investor Indemnitees.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Indemnitees” shall mean the Investor; its successors and permitted assigns; and any of their shareholders, officers, directors, employees, agents, and representatives.</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Representations and Warranties.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covenants, agreements, indemnification obligations, representations, and warranties of each of the parties hereto shall survive the Closing until the expiration of the applicable statute of limitations.</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Indemnification.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agrees to indemnify and hold the Investor Indemnitees harmless at all times from and after the Closing Date against any Liabilities resulting to the Investor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inaccurate representation made by the Seller in or under this Agreement, (b) any breach of any of warranties made by the Seller in this Agreement, and (c) any breach or default in the performance by the Seller of any of the covenants to be performed by the Seller under this Agreement. Promptly after receipt of any written claim or notice of any action giving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indemnification, the Investor Indemnitees will notify the Seller in writing of the claim or action. Failure to so notify the Seller will relieve the Seller of its indemnification obligations to the extent that any the failure or delay in providing notice is prejudicial to Seller’s defense of the claim. The Investor will provide the Seller, its attorneys, and insurance carrier with reasonable cooperation and assistance in the defense or settlement of any claim, and grant the Seller sole control over the defense and settlement of the claim, provided that the Investor shall be entitled to participate in the defense of the claim and to employ counsel at its own expense to assist in the handling of the claim. Seller shall not agree to any settlement which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the Investor without the Investor’s prior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amendment, modification, or waiver of any provision of this Agreement, or consent to any departure from the terms of this Agreement by any party hereto shall be effective unless the same shall be in writing and signed by all the parties hereto, and then such waiver or consent shall be effective only in the specific instance and for the specific purpose for which given.</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Etc.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notices, requests, claims, demands, and other communications provided for or permitted hereunder shall be in writing (including telecopy communication) and telecopied, mailed (registered, airmail postage and charges prepaid), or delivered personally to the address or telecopy number set forth on the signature pages hereof or at such other address or telecopy number as shall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other parties. All such notices and communications shall, when mailed or telecopied, be effective when received at the relevant address. Telecopied communications must be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such telecopied communication sent by first-class mail, postage and charges prepaid.</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Remedies.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failure on the part of any party hereto to exercise, and no delay in exercising, any right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hereunder preclude any other or further exercise thereof or the exercise of any other right. The remedies herein provided are cumulative and not exclusive of any remedies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binding upon and inure to the benefit of the parties hereto and their respective successors and permitted assigns, except that none of the parties shall have the right to assign its respective rights or obligations hereunder or any interest herein without the prior written consent of the non-assigning parties or unless such assignment is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under the Operating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Agreement is intended to be severable, and, if any term or provision of this Agreement is determined to be illegal or invalid for any reason whatsoever, such illegality or invalidity shall not affect the validity or legality of the remainder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signed in any number of counterparts,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when taken together, shall constitute one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Jurisdiction.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and the Investor each (i) irrevocably submits to the jurisdiction of any state court sitting in [county, state] or the United States District Court for [state] in any action arising out of this Agreement; (ii) agrees that all claims in such action may be decided in such court; (iii) waives, to the fullest extent it may effectively do so,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(iv) consents to the service of process by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such action shall be conclusive and may be enforced in other jurisdictions. Nothing herein shall affect the right of any party to serve legal process in any manner permitted by law or shall affect its right to bring any action in any other court.</w:t>
      </w:r>
    </w:p>
    <w:p>
      <w:pPr>
        <w:keepNext w:val="0"/>
        <w:spacing w:before="120" w:after="0" w:line="260" w:lineRule="exact"/>
        <w:ind w:left="144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[state], regardless of the law that might otherwise govern under applicable principles of conflict of laws thereof.</w:t>
      </w:r>
    </w:p>
    <w:p>
      <w:pPr>
        <w:keepNext w:val="0"/>
        <w:spacing w:before="120" w:after="0" w:line="260" w:lineRule="exact"/>
        <w:ind w:left="1440" w:right="0" w:firstLine="0"/>
        <w:jc w:val="left"/>
      </w:pPr>
      <w:r>
        <w:rPr>
          <w:rFonts w:ascii="Times New Roman" w:hAnsi="Times New Roman" w:eastAsia="Times New Roman" w:cs="Times New Roman"/>
          <w:b w:val="0"/>
          <w:sz w:val="24"/>
        </w:rPr>
        <w:t>8.9.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various article, section, and paragraph headings in this Agreement are included herein for convenience of reference only,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for any other purpose, and shall not be considered in interpreting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either party incurs any legal fees associated with the enforcement of this Agreement or any rights under this Agreement, the prevailing party shall be entitled to recover its reasonable attorney’s fees and any court, arbitration, mediation, or other litigation expenses from the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8.11.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Parties.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relationship of the parties hereto is that of seller and purchaser.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joint-venture relationship between the parties or between one party and the other party’s employees or agents. Neither party shall be empowered to bind the other in any way or to incur any liability or otherwise act on behalf of the other party. Each party shall be solely responsible for payment of its employees’ salaries (including withholding of income taxes and social security), workers compensation, and all other employment benefits.</w:t>
      </w:r>
    </w:p>
    <w:p>
      <w:pPr>
        <w:keepNext w:val="0"/>
        <w:spacing w:before="120" w:after="0" w:line="260" w:lineRule="exact"/>
        <w:ind w:left="1440" w:right="0" w:firstLine="0"/>
        <w:jc w:val="left"/>
      </w:pPr>
      <w:r>
        <w:rPr>
          <w:rFonts w:ascii="Times New Roman" w:hAnsi="Times New Roman" w:eastAsia="Times New Roman" w:cs="Times New Roman"/>
          <w:b w:val="0"/>
          <w:sz w:val="24"/>
        </w:rPr>
        <w:t>8.12.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parties will bear all expenses incurred by them in connection with this Agreement, in the consummation of the transactions contemplated by this Agreement, and in preparation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including the exhibits, schedules hereto, and the Operating Agreement, embody the entire agreement and understanding of the parties hereto in respect of the subject matter hereof and supersede all prior agreements, representations, warranties and understandings between or among the parties, whether written or oral, with respect to such subject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parties hereto have caused this Agreement to be duly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By: [name of authorized person signing on behalf of Seller]</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Telecopy: [number]</w:t>
      </w:r>
    </w:p>
    <w:p>
      <w:pPr>
        <w:keepNext w:val="0"/>
        <w:spacing w:before="120" w:after="0" w:line="260" w:lineRule="exact"/>
        <w:ind w:left="360" w:right="0" w:firstLine="0"/>
        <w:jc w:val="left"/>
      </w:pPr>
      <w:r>
        <w:rPr>
          <w:rFonts w:ascii="Times New Roman" w:hAnsi="Times New Roman" w:eastAsia="Times New Roman" w:cs="Times New Roman"/>
          <w:b w:val="0"/>
          <w:sz w:val="24"/>
        </w:rPr>
        <w:t>Attention: [Seller representative who should receive notices/communications]</w:t>
      </w:r>
    </w:p>
    <w:p>
      <w:pPr>
        <w:keepNext w:val="0"/>
        <w:spacing w:before="120" w:after="0" w:line="260" w:lineRule="exact"/>
        <w:ind w:left="360" w:right="0" w:firstLine="0"/>
        <w:jc w:val="left"/>
      </w:pPr>
      <w:r>
        <w:rPr>
          <w:rFonts w:ascii="Times New Roman" w:hAnsi="Times New Roman" w:eastAsia="Times New Roman" w:cs="Times New Roman"/>
          <w:b w:val="0"/>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investor]</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Telecopy: [number]</w:t>
      </w:r>
    </w:p>
    <w:p>
      <w:pPr>
        <w:keepNext w:val="0"/>
        <w:spacing w:before="120" w:after="0" w:line="260" w:lineRule="exact"/>
        <w:ind w:left="360" w:right="0" w:firstLine="0"/>
        <w:jc w:val="left"/>
      </w:pPr>
      <w:r>
        <w:rPr>
          <w:rFonts w:ascii="Times New Roman" w:hAnsi="Times New Roman" w:eastAsia="Times New Roman" w:cs="Times New Roman"/>
          <w:b w:val="0"/>
          <w:sz w:val="24"/>
        </w:rPr>
        <w:t>Attention: [Investor representative who should receive notices/communications]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 OF SALE AND ASSIGNMENT OF MEMBERSHIP INTEREST.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KNOW ALL MEN BY THESE PRESENTS THAT,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(“Seller”), hereby warrants to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(the “Investor”),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and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 % limited liability company percentage interest in [name of LLC],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limited liability company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THAT for good and valuable consideration, receipt of which is hereby acknowledged, Seller does hereby sell, assign, transfer, convey, grant, bargain, set over, release, deliver, and confirm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 % limited liability company percentage interest in the Company (the “Interest”) unto the Investor, its successors and assigns, free and clear of all Encumbrances (as such term is defined in the Limited Liability Company Interest Purchase Agreement between Seller and the Investor dated the date hereof) and the Investor hereby accepts from Seller the Interest and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limited member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THIS Assignment is delivered pursuant to the Limited Liability Company Interest Purchase Agreement, dated as of even date herewith, between Seller and the Investor, is subject to the terms and conditions thereof including the representations and warranties of title to the Interest set forth therein, and is governed by the laws of the [state].</w:t>
      </w:r>
    </w:p>
    <w:p>
      <w:pPr>
        <w:keepNext w:val="0"/>
        <w:spacing w:before="200" w:after="0" w:line="260" w:lineRule="exact"/>
        <w:ind w:left="720" w:right="0" w:firstLine="0"/>
        <w:jc w:val="both"/>
      </w:pPr>
      <w:r>
        <w:rPr>
          <w:rFonts w:ascii="Times New Roman" w:hAnsi="Times New Roman" w:eastAsia="Times New Roman" w:cs="Times New Roman"/>
          <w:b w:val="0"/>
          <w:sz w:val="24"/>
        </w:rPr>
        <w:t>TO HAVE AND TO HOLD the same unto the Investor, forever.</w:t>
      </w:r>
    </w:p>
    <w:p>
      <w:pPr>
        <w:keepNext w:val="0"/>
        <w:spacing w:before="200" w:after="0" w:line="260" w:lineRule="exact"/>
        <w:ind w:left="720" w:right="0" w:firstLine="0"/>
        <w:jc w:val="both"/>
      </w:pPr>
      <w:r>
        <w:rPr>
          <w:rFonts w:ascii="Times New Roman" w:hAnsi="Times New Roman" w:eastAsia="Times New Roman" w:cs="Times New Roman"/>
          <w:b w:val="0"/>
          <w:sz w:val="24"/>
        </w:rPr>
        <w:t>INTENDING TO BE BOUND, Seller has caused this Assignment to be duly executed as of the [day] day of [month, date].</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By: [name of authorized person signing on behalf of Seller] </w:t>
      </w:r>
    </w:p>
    <w:p>
      <w:pPr>
        <w:keepNext w:val="0"/>
        <w:spacing w:before="120" w:after="0" w:line="260" w:lineRule="exact"/>
        <w:ind w:left="720" w:right="0" w:firstLine="0"/>
        <w:jc w:val="left"/>
      </w:pPr>
      <w:r>
        <w:rPr>
          <w:rFonts w:ascii="Times New Roman" w:hAnsi="Times New Roman" w:eastAsia="Times New Roman" w:cs="Times New Roman"/>
          <w:b w:val="0"/>
          <w:sz w:val="24"/>
        </w:rPr>
        <w:t>Name: [print name of person signing for Seller]</w:t>
      </w:r>
    </w:p>
    <w:p>
      <w:pPr>
        <w:keepNext w:val="0"/>
        <w:spacing w:before="120" w:after="0" w:line="260" w:lineRule="exact"/>
        <w:ind w:left="720" w:right="0" w:firstLine="0"/>
        <w:jc w:val="left"/>
      </w:pPr>
      <w:r>
        <w:rPr>
          <w:rFonts w:ascii="Times New Roman" w:hAnsi="Times New Roman" w:eastAsia="Times New Roman" w:cs="Times New Roman"/>
          <w:b w:val="0"/>
          <w:sz w:val="24"/>
        </w:rPr>
        <w:t>Title: [title]</w:t>
      </w:r>
    </w:p>
    <w:p>
      <w:pPr>
        <w:keepNext w:val="0"/>
        <w:spacing w:before="120" w:after="0" w:line="260" w:lineRule="exact"/>
        <w:ind w:left="720" w:right="0" w:firstLine="0"/>
        <w:jc w:val="left"/>
      </w:pPr>
      <w:r>
        <w:rPr>
          <w:rFonts w:ascii="Times New Roman" w:hAnsi="Times New Roman" w:eastAsia="Times New Roman" w:cs="Times New Roman"/>
          <w:b w:val="0"/>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“Agreement” or “this Agreement” means this Limited Liability Company Interest Purchase Agreement between Seller and the Investor (including the Exhibits and Schedules hereto) and all amendments hereto made in accordance with the provisions of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“Assignment” has the meaning specified in the Introduction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has the meaning specified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Date” has the meaning specified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“Company”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“Control” (including the terms “controlled by” and “under common control with”) means the possession, directly or indirectly or as trustee or executor, of the power to direct or cause the direction of the management and/or affairs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through the ownership of stock, as trustee or executor, by contract or credit arrangement or otherwise, including, without limitation, the ownership, directly or indirectly, of securities having the power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similar body governing the affairs of such Person.</w:t>
      </w:r>
    </w:p>
    <w:p>
      <w:pPr>
        <w:keepNext w:val="0"/>
        <w:spacing w:before="200" w:after="0" w:line="260" w:lineRule="exact"/>
        <w:ind w:left="720" w:right="0" w:firstLine="0"/>
        <w:jc w:val="both"/>
      </w:pPr>
      <w:r>
        <w:rPr>
          <w:rFonts w:ascii="Times New Roman" w:hAnsi="Times New Roman" w:eastAsia="Times New Roman" w:cs="Times New Roman"/>
          <w:b w:val="0"/>
          <w:sz w:val="24"/>
        </w:rPr>
        <w:t>“Encumbrance” means any security interest, pledge, mortgage, lien (including environmental and tax liens), charge, encumbrance, adverse claim, preferential arrangement, or restriction of any kind, including, without limitation, any restriction on the use, voting, transfer, receipt of income or other exercise of any attributes of ownership.</w:t>
      </w:r>
    </w:p>
    <w:p>
      <w:pPr>
        <w:keepNext w:val="0"/>
        <w:spacing w:before="200" w:after="0" w:line="260" w:lineRule="exact"/>
        <w:ind w:left="720" w:right="0" w:firstLine="0"/>
        <w:jc w:val="both"/>
      </w:pPr>
      <w:r>
        <w:rPr>
          <w:rFonts w:ascii="Times New Roman" w:hAnsi="Times New Roman" w:eastAsia="Times New Roman" w:cs="Times New Roman"/>
          <w:b w:val="0"/>
          <w:sz w:val="24"/>
        </w:rPr>
        <w:t>“Investor”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“Investor Indemnitee” has the meaning specified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“Liabilities” has the meaning specified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“Material Adverse Effect” means any circumstance, change, event, transaction, loss, failure, effect, or other occurrence, whether individually or in the aggregate with any other circumstance, change, event, transaction, loss, failure, effect or other occurrence, which is or is reasonably likely to be materially adverse to the business, operations, properties, or conditions (financial or otherwise) of the Company or any Subsidiary, as the case may be.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“Operating Agreement” has the meaning specified in the Introduction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 Price” has the meaning specified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“Purchased Interest” has the meaning specified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“Securities Act” has the meaning specified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“Tax” means any and all fees (including without limitation documentation, recording, license, and registration fees), taxes (including without limitation net income, alternative, unitary, alternative minimum, minimum franchise, value added, ad valorem, income, receipts, capital, excise, sales, use, leasing, fuel, excess profits, turnover, occupational, property (personal and real, tangible and intangible), transfer, recording and stamp taxes, levies, imposts, duties, charges, fees assessments, or withholdings of any nature whatsoever, general or special, ordinary or extraordinary, and any transaction privilege or similar taxes) imposed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together with any and all penalties, fines, additions to tax and interest thereon.</w:t>
      </w:r>
    </w:p>
    <w:p>
      <w:pPr>
        <w:keepNext w:val="0"/>
        <w:spacing w:before="200" w:after="0" w:line="260" w:lineRule="exact"/>
        <w:ind w:left="720" w:right="0" w:firstLine="0"/>
        <w:jc w:val="both"/>
      </w:pPr>
      <w:r>
        <w:rPr>
          <w:rFonts w:ascii="Times New Roman" w:hAnsi="Times New Roman" w:eastAsia="Times New Roman" w:cs="Times New Roman"/>
          <w:b w:val="0"/>
          <w:sz w:val="24"/>
        </w:rPr>
        <w:t>“Tax Return” shall mean any return, declaration, report, claim for refund, or information return or statement or other form relating to Taxes, including any schedule or attachment thereto, and including any amendment thereof.</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NON-FOREIGN AFFIDAVIT.</w:t>
      </w:r>
    </w:p>
    <w:p>
      <w:pPr>
        <w:keepNext w:val="0"/>
        <w:spacing w:before="200" w:after="0" w:line="260" w:lineRule="exact"/>
        <w:ind w:left="720" w:right="0" w:firstLine="0"/>
        <w:jc w:val="center"/>
      </w:pPr>
      <w:r>
        <w:rPr>
          <w:rFonts w:ascii="Times New Roman" w:hAnsi="Times New Roman" w:eastAsia="Times New Roman" w:cs="Times New Roman"/>
          <w:b w:val="0"/>
          <w:sz w:val="24"/>
        </w:rPr>
        <w:t>Exemption From Withholding of Tax</w:t>
      </w:r>
    </w:p>
    <w:p>
      <w:pPr>
        <w:keepNext w:val="0"/>
        <w:spacing w:before="200" w:after="0" w:line="260" w:lineRule="exact"/>
        <w:ind w:left="720" w:right="0" w:firstLine="0"/>
        <w:jc w:val="center"/>
      </w:pPr>
      <w:r>
        <w:rPr>
          <w:rFonts w:ascii="Times New Roman" w:hAnsi="Times New Roman" w:eastAsia="Times New Roman" w:cs="Times New Roman"/>
          <w:b w:val="0"/>
          <w:sz w:val="24"/>
        </w:rPr>
        <w:t>For</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Dispositions of U.S. Real Property Interests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1445 of the Internal Revenue Code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must withhold tax if the transferor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To inform [name of buyer/investor] (“Investor”) that withholding of tax is not required upon the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real property interest by [name of seller] (“Seller”), the undersigned hereby certifies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nonresident alien, foreign corporation, foreign partnership, foreign trust, or foreign estate for purposes of U.S. income taxation;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Seller’s taxpayer identification number is [number];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Seller’s principal office address is [address].</w:t>
      </w:r>
    </w:p>
    <w:p>
      <w:pPr>
        <w:keepNext w:val="0"/>
        <w:spacing w:before="200" w:after="0" w:line="260" w:lineRule="exact"/>
        <w:ind w:left="720" w:right="0" w:firstLine="0"/>
        <w:jc w:val="both"/>
      </w:pPr>
      <w:r>
        <w:rPr>
          <w:rFonts w:ascii="Times New Roman" w:hAnsi="Times New Roman" w:eastAsia="Times New Roman" w:cs="Times New Roman"/>
          <w:b w:val="0"/>
          <w:sz w:val="24"/>
        </w:rPr>
        <w:t>Seller understands that this certification may be disclosed to the Internal Revenue Service by Investor and that any false statement contained herein could be punished by fine, imprisonment or both.</w:t>
      </w:r>
    </w:p>
    <w:p>
      <w:pPr>
        <w:keepNext w:val="0"/>
        <w:spacing w:before="200" w:after="0" w:line="260" w:lineRule="exact"/>
        <w:ind w:left="720" w:right="0" w:firstLine="0"/>
        <w:jc w:val="both"/>
      </w:pPr>
      <w:r>
        <w:rPr>
          <w:rFonts w:ascii="Times New Roman" w:hAnsi="Times New Roman" w:eastAsia="Times New Roman" w:cs="Times New Roman"/>
          <w:b w:val="0"/>
          <w:sz w:val="24"/>
        </w:rPr>
        <w:t>Under penalties of perjury, I declare that I have examined this certification and, to the best of my knowledge and belief, it is true, correct, and complete, and I further declare I have authority to sign this document.</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[print name of Seller]</w:t>
      </w:r>
    </w:p>
    <w:p>
      <w:pPr>
        <w:keepNext w:val="0"/>
        <w:spacing w:before="120" w:after="0" w:line="260" w:lineRule="exact"/>
        <w:ind w:left="720" w:right="0" w:firstLine="0"/>
        <w:jc w:val="left"/>
      </w:pPr>
      <w:r>
        <w:rPr>
          <w:rFonts w:ascii="Times New Roman" w:hAnsi="Times New Roman" w:eastAsia="Times New Roman" w:cs="Times New Roman"/>
          <w:b w:val="0"/>
          <w:sz w:val="24"/>
        </w:rPr>
        <w:t>Title: [title]</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by the said [name of Seller] before me this [day] day of [month, year], to certify which witness my hand and seal of office.</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