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Membership Interest Purchase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Membership Interest Purchase Agreement</w:t>
      </w:r>
    </w:p>
    <w:p>
      <w:pPr>
        <w:keepNext w:val="0"/>
        <w:spacing w:before="200" w:after="0" w:line="260" w:lineRule="exact"/>
        <w:ind w:left="720" w:right="0" w:firstLine="0"/>
        <w:jc w:val="both"/>
      </w:pPr>
      <w:r>
        <w:rPr>
          <w:rFonts w:ascii="Times New Roman" w:hAnsi="Times New Roman" w:eastAsia="Times New Roman" w:cs="Times New Roman"/>
          <w:b w:val="0"/>
          <w:sz w:val="24"/>
        </w:rPr>
        <w:t>THIS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made on [date]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between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York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and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York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WHEREAS, Seller holds [percentage in words] percent ([percentage in numbers]%) of the membership interests ("</w:t>
      </w:r>
      <w:r>
        <w:rPr>
          <w:rFonts w:ascii="Times New Roman" w:hAnsi="Times New Roman" w:eastAsia="Times New Roman" w:cs="Times New Roman"/>
          <w:b/>
          <w:sz w:val="24"/>
        </w:rPr>
        <w:t>Membership Interests</w:t>
      </w:r>
      <w:r>
        <w:rPr>
          <w:rFonts w:ascii="Times New Roman" w:hAnsi="Times New Roman" w:eastAsia="Times New Roman" w:cs="Times New Roman"/>
          <w:b w:val="0"/>
          <w:sz w:val="24"/>
        </w:rPr>
        <w:t xml:space="preserve">") in the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York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WHEREAS, Seller's Membership Interests are subject to the terms and conditions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Limited Liability Company Operating Agreement among the Company and its members (the "</w:t>
      </w:r>
      <w:r>
        <w:rPr>
          <w:rFonts w:ascii="Times New Roman" w:hAnsi="Times New Roman" w:eastAsia="Times New Roman" w:cs="Times New Roman"/>
          <w:b/>
          <w:sz w:val="24"/>
        </w:rPr>
        <w:t>LLC Agreement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WHEREAS, Seller desires to sell to Buyer, and Buyer desires to acquire from Seller, all of Seller's Membership Interests in the Company pursuant to the terms and conditions of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in consideration of the premises and mutual promises contained in this Agreement and other good and valuable consideration, the receipt and sufficiency of which is hereby acknowledged, the parties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 CONSTRUCTION.</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Capitalized terms used in this Agreement, other than those which are defined in the LLC Agreement or the body of this Agreement, are defined in </w:t>
      </w:r>
      <w:r>
        <w:rPr>
          <w:rFonts w:ascii="Times New Roman" w:hAnsi="Times New Roman" w:eastAsia="Times New Roman" w:cs="Times New Roman"/>
          <w:b w:val="0"/>
          <w:sz w:val="24"/>
        </w:rPr>
        <w:t>Exhibit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hereto. Capitalized terms not otherwise defined herein or in </w:t>
      </w:r>
      <w:r>
        <w:rPr>
          <w:rFonts w:ascii="Times New Roman" w:hAnsi="Times New Roman" w:eastAsia="Times New Roman" w:cs="Times New Roman"/>
          <w:b w:val="0"/>
          <w:sz w:val="24"/>
        </w:rPr>
        <w:t>Exhibit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shall have the respective meanings set forth in the LLC Agreement.</w:t>
      </w:r>
    </w:p>
    <w:p>
      <w:pPr>
        <w:keepNext w:val="0"/>
        <w:spacing w:before="120" w:after="0" w:line="260" w:lineRule="exact"/>
        <w:ind w:left="144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Except as otherwise expressly provided herein, the following rules of construction apply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singular includes the plural and the plural includes the singular except when the context otherwise requires; (b) "include" and "including" are not limiting; (c)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any agreement or contract includes exhibits, schedules, and permitted supplements and amendments thereto; (d)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 includes any amendment or modification to such law and any rules or regulations issued thereunder; (e)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includes such Person's permitted successors and assigns; and (f) unless the context otherwise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in this Agreement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Article, Section, Paragraph, Exhibit, or Schedule is to the respective Article, Section, Paragraph, Exhibit, or Schedule of or to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 CLOSING.</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Upon the terms and subject to the conditions set forth in this Agreement, at the Closing, Seller shall sell, assign, and transfer to Buyer, and Buyer shall purchase from Seller, all of the Membership Interest in the Company held by Seller (the "</w:t>
      </w:r>
      <w:r>
        <w:rPr>
          <w:rFonts w:ascii="Times New Roman" w:hAnsi="Times New Roman" w:eastAsia="Times New Roman" w:cs="Times New Roman"/>
          <w:b/>
          <w:sz w:val="24"/>
        </w:rPr>
        <w:t>Purchased Interest</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purchase price for the Purchased Interest shall be $[amount in numbers] (the "</w:t>
      </w:r>
      <w:r>
        <w:rPr>
          <w:rFonts w:ascii="Times New Roman" w:hAnsi="Times New Roman" w:eastAsia="Times New Roman" w:cs="Times New Roman"/>
          <w:b/>
          <w:sz w:val="24"/>
        </w:rPr>
        <w:t>Purchase Price</w:t>
      </w:r>
      <w:r>
        <w:rPr>
          <w:rFonts w:ascii="Times New Roman" w:hAnsi="Times New Roman" w:eastAsia="Times New Roman" w:cs="Times New Roman"/>
          <w:b w:val="0"/>
          <w:sz w:val="24"/>
        </w:rPr>
        <w:t>"), payable as follows: [describe purchase terms (e.g., deposit due at signing of this agreement and balance due at closing)].</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After giving effect to the sale and purchase under this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and the completion of the Closing, Buyer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substituted Member in the Company pursuant to the terms of the LLC Agreement, holding the Percentage Interest in the Company as set forth opposite its name in [schedule or section number] of the LLC Agreement.</w:t>
      </w:r>
    </w:p>
    <w:p>
      <w:pPr>
        <w:keepNext w:val="0"/>
        <w:spacing w:before="120" w:after="0" w:line="260" w:lineRule="exact"/>
        <w:ind w:left="144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consummation of the transactions contemplated by this Agreement (the "</w:t>
      </w:r>
      <w:r>
        <w:rPr>
          <w:rFonts w:ascii="Times New Roman" w:hAnsi="Times New Roman" w:eastAsia="Times New Roman" w:cs="Times New Roman"/>
          <w:b/>
          <w:sz w:val="24"/>
        </w:rPr>
        <w:t>Closing</w:t>
      </w:r>
      <w:r>
        <w:rPr>
          <w:rFonts w:ascii="Times New Roman" w:hAnsi="Times New Roman" w:eastAsia="Times New Roman" w:cs="Times New Roman"/>
          <w:b w:val="0"/>
          <w:sz w:val="24"/>
        </w:rPr>
        <w:t>") shall take place at [location], or such other place agreed to by the parties hereto, on such date and at such time as agreed to by the parties hereto (such date of the Closing being hereinafter called the "</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At the Closing, and upon the terms and subject to the conditions set forth in this Agreement, the parties to this Agreement shall take the following actions, which deliveries and actions shall be deemed to have occurred simultaneously and to constitute the Closing hereunder:</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Seller and Buyer shall execute and deliver the Assignment pursuant to which Seller shall assign and deliver the Purchased Interest to Buyer; and</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Buyer shall pay Seller the Purchase Price by wire transfer in immediately available funds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 designated by Seller.</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Closing shall not be deemed to have occurred until each of the deliveries and actions described in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has occurred and any other conditions set forth in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shall have been satisfied or waived by the party entitled to the benefit thereof.</w:t>
      </w:r>
    </w:p>
    <w:p>
      <w:pPr>
        <w:keepNext w:val="0"/>
        <w:spacing w:before="120" w:after="0" w:line="260" w:lineRule="exact"/>
        <w:ind w:left="108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 RELATING TO THE COMPANY.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As inducement to Buyer to enter into this Agreement, Seller represents and warrants to Buyer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formed, validly existing, and in good standing under the laws of the State of New York, and has all requisite power and authority to [purpose of company or type of business being conducted by company] and to carry on its business as it has been and is currently conducted as of the date hereof and as contemplated by the LLC Agreement. The Company is duly licensed or qualified to do business and is in good standing in each jurisdiction in which the operation of its business makes such licensing or qualification necessary.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Seller has heretofore furnished to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copy of the Company's Certificate of Formation and the LLC Agreement, each as amended to date, each of which is in full force and effect. The Company is not in violation of any of the provisions of the Certificate of Formation or the LLC Agreement.</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execution, delivery, and performance of this Agreement nor the consummation by Seller of the transactions contemplated hereby (i) conflicts with or violates the Certificate of Formation or the LLC Agreement or (ii) results in the creation or imposition of any Encumbrance upon any property or assets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the Company or any subsidiary or any of their assets in any court or before any governmental department, board, agency, or instrumentality or any arbitrator as to which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possibility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determination which would materially impair the Company's or any such subsidiary's, as the case may be, ability to perform its obligations under the LLC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 or such subsidiary, as the case may be.</w:t>
      </w:r>
    </w:p>
    <w:p>
      <w:pPr>
        <w:keepNext w:val="0"/>
        <w:spacing w:before="120" w:after="0" w:line="260" w:lineRule="exact"/>
        <w:ind w:left="180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Activities.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Company has not engaged in any business or activity of any kind other than the business and activities expressly contemplated and permitted by the LLC Agreement.</w:t>
      </w:r>
    </w:p>
    <w:p>
      <w:pPr>
        <w:keepNext w:val="0"/>
        <w:spacing w:before="120" w:after="0" w:line="260" w:lineRule="exact"/>
        <w:ind w:left="180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All Tax Returns required to be filed by the Company have been accurately prepared in all material respects and timely filed and all Taxes for which the Company may be held liable (other than the Taxes referred to in the next sentence) have been paid or accrued within the prescribed period or any extension thereof. All Taxes required to be withheld by the Company, including, but not limited to, Taxes arising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payments (or amounts allocable) to foreign partners or foreign persons or to employees of the Company have been collected and withheld, and have been either paid to the respective governmental agencies, set aside in accounts for such purpose, or accrued, reserved against and entered upon the books and records of the employer.</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Tax liens upon any property of the Company or any subsidiary except for liens for current Taxes not yet due and payable.</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qualifies (and has since the date of its formation qualified) and, giving effect to the terms of the LLC Agreement, will qualify immediately after the Closing Date, to be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for federal income tax purposes, and none of the Company or any current of former Member or any taxing authority has taken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inconsistent with such treatment.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the Company's payroll, property, or receipts or other factors used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state's apportionment or allocation formula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apportionment or allocation of business income to any state other than New York, and the Company has no nonbusiness income that is allocated, apportioned, or otherwise sourced to any state other than New York.</w:t>
      </w:r>
    </w:p>
    <w:p>
      <w:pPr>
        <w:keepNext w:val="0"/>
        <w:spacing w:before="120" w:after="0" w:line="260" w:lineRule="exact"/>
        <w:ind w:left="108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Buyer to enter into this Agreement, Seller represents and warrants to Buyer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Seller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New York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Seller and (assuming due authorization, execution, and delivery by Buyer) constitutes the legal, valid and binding obligation of Seller, enforceable against Seller in accordance with its terms.</w:t>
      </w:r>
    </w:p>
    <w:p>
      <w:pPr>
        <w:keepNext w:val="0"/>
        <w:spacing w:before="120" w:after="0" w:line="260" w:lineRule="exact"/>
        <w:ind w:left="180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Neither the execution, delivery and performance of this Agreement nor the consummation by Seller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governmental department, board, agency or instrumentality, domestic or foreign, or any arbitrator, applicable to Seller, (ii) the certificate of formation of Seller, or (iii) any contract, agreement, instrument, mortgage, note, lease or other arrangement binding on or affecting Seller or any of its property; (b) requires any consent, authorization or approval under any contract, agreement, instrument, mortgage, note, lease or other arrangement to which Seller or any of its property is bound; or (c) results in the creation or imposition of any Encumbrance upon any property of Seller.</w:t>
      </w:r>
    </w:p>
    <w:p>
      <w:pPr>
        <w:keepNext w:val="0"/>
        <w:spacing w:before="120" w:after="0" w:line="260" w:lineRule="exact"/>
        <w:ind w:left="180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Governmental Authorizations.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Any registration, declaration or filing with, or consent, approval, license, permit or other authorization or order by, any governmental or regulatory authority, domestic or foreign, that is required in connection with the valid execution, delivery, acceptance and performance by Seller under this Agreement or the consummation by Seller of any transaction contemplated hereby has been completed, made, or obtained on or before the date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or affecting Seller or any of its property, in any court or before or by any governmental department, board, agency or instrumentality, domestic or foreign, or any arbitrator which, if adversely determined, would materially impair Seller's ability to perform its obligations under this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consolidated financial condition of Seller.</w:t>
      </w:r>
    </w:p>
    <w:p>
      <w:pPr>
        <w:keepNext w:val="0"/>
        <w:spacing w:before="120" w:after="0" w:line="260" w:lineRule="exact"/>
        <w:ind w:left="180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Matters.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Upon the Closing, Seller will transfer good, valid, and marketable title in the Purchased Interest to Buyer, free and clear of any Encumbrance, and the Purchased Interest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in number]% initial Percentage Interest in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Seller.</w:t>
      </w:r>
    </w:p>
    <w:p>
      <w:pPr>
        <w:keepNext w:val="0"/>
        <w:spacing w:before="120" w:after="0" w:line="260" w:lineRule="exact"/>
        <w:ind w:left="108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BUYER.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Seller to enter in this Agreement, Buyer represents, warrants and agrees to and with Seller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New York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Buyer and (assuming due authorization, execution, and delivery by Seller) constitutes the legal, valid and binding obligation of Buyer, enforceable against Buyer in accordance with its terms.</w:t>
      </w:r>
    </w:p>
    <w:p>
      <w:pPr>
        <w:keepNext w:val="0"/>
        <w:spacing w:before="120" w:after="0" w:line="260" w:lineRule="exact"/>
        <w:ind w:left="180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Neither the execution, delivery, and performance of this Agreement nor the consummation by buyer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 department, board, agency or instrumentality, domestic or foreign, or any arbitrator, applicable to buyer, other than any law, regulation, or order with respect to which buyer would not have been subject but for its ownership of the Membership Interest, (ii) the certificate of formation of buyer, or (iii) any contract, agreement, instrument, mortgage, note, lease, or other arrangement binding on or affecting buyer or any of its property; (b) requires (i) any consent, authorization, or approval under any contract, agreement, instrument, mortgage, note, lease or other arrangement to which buyer or any of its property is bound or (ii) any consent, approval, exemption, authorization or permit of, filing with or notification to, or other action by, any court, administrative agency, governmental or regulatory authority, domestic or foreign, other than any consent, authorization or permit of, filing with or notification to, any governmental or regulatory authority applicable to buyer solely by reason of its purchase of the Membership Interest; or (c) results in the creation or imposition of any Encumbrance upon any property of buyer.</w:t>
      </w:r>
    </w:p>
    <w:p>
      <w:pPr>
        <w:keepNext w:val="0"/>
        <w:spacing w:before="120" w:after="0" w:line="260" w:lineRule="exact"/>
        <w:ind w:left="180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buyer.</w:t>
      </w:r>
    </w:p>
    <w:p>
      <w:pPr>
        <w:keepNext w:val="0"/>
        <w:spacing w:before="120" w:after="0" w:line="260" w:lineRule="exact"/>
        <w:ind w:left="180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United States Securities Law Compliance.</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Buyer acknowledges that the offering and sale of the Purchased Interest is intended to be exempted from registration under the Securities Act of 1933, as amended (the "</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xml:space="preserve">"). Buyer understands and agrees that Buyer will sell or otherwise transfer its Membership Interest or any portion thereof only in accordance with the provisions of the Securities Act, pursuant to registration under the Securities Act or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available exemption from registration thereunder and otherwise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which does not violate the securities laws of any State of the United States. Buyer understands that the Company is under no obligation to register any interest in the Company on behalf of Buyer or to assist Buyer in complying with any exemption from registration under the Securities Act or under any other applicable securities laws. Buyer also understands that sales or transfers of its Membership Interest are further restricted by the provisions of the LLC Agreement and the securities laws of the States of the United States.</w:t>
      </w:r>
    </w:p>
    <w:p>
      <w:pPr>
        <w:keepNext w:val="0"/>
        <w:spacing w:before="120" w:after="0" w:line="260" w:lineRule="exact"/>
        <w:ind w:left="1800" w:right="0" w:firstLine="0"/>
        <w:jc w:val="left"/>
      </w:pPr>
      <w:r>
        <w:rPr>
          <w:rFonts w:ascii="Times New Roman" w:hAnsi="Times New Roman" w:eastAsia="Times New Roman" w:cs="Times New Roman"/>
          <w:b w:val="0"/>
          <w:sz w:val="24"/>
        </w:rPr>
        <w:t>5.5.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for Own Account.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Buyer is acquiring the Purchased Interest for Buyer's own account as principal, for investment and not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or for the resale, distribution, or fractionalization thereof, in whole or in part, and no other Person has any direct or indirect beneficial interest in Buyer's Purchased Interest in the Company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as contemplated by the LLC Agreement or (b) in connection with the financing agreements to be entered into by Buyer, the proceeds of which are to be used by Buyer to purchase the Purchased Interest.</w:t>
      </w:r>
    </w:p>
    <w:p>
      <w:pPr>
        <w:keepNext w:val="0"/>
        <w:spacing w:before="120" w:after="0" w:line="260" w:lineRule="exact"/>
        <w:ind w:left="1800" w:right="0" w:firstLine="0"/>
        <w:jc w:val="left"/>
      </w:pPr>
      <w:r>
        <w:rPr>
          <w:rFonts w:ascii="Times New Roman" w:hAnsi="Times New Roman" w:eastAsia="Times New Roman" w:cs="Times New Roman"/>
          <w:b w:val="0"/>
          <w:sz w:val="24"/>
        </w:rPr>
        <w:t>5.6.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Accredited Investor, Etc.</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"accredited investor" within the meaning of Regulation D promulgated under the Securities Act. Buyer has such knowledge and experience in financial, tax and business matters that it is capable of evaluating the merits and risks of its purchase of the Purchased Interest.</w:t>
      </w:r>
    </w:p>
    <w:p>
      <w:pPr>
        <w:keepNext w:val="0"/>
        <w:spacing w:before="120" w:after="0" w:line="260" w:lineRule="exact"/>
        <w:ind w:left="108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PRECEDENT.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Buyer's Obligation.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In addition to the other requirements set forth herein, the obligation of Buyer to purchase the Purchased Interest hereunder shall be subject to the satisfaction and fulfillment, at or before the Closing, of each of the following conditions precedent: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or prohibiting the consummation of the transactions hereunder.</w:t>
      </w:r>
    </w:p>
    <w:p>
      <w:pPr>
        <w:keepNext w:val="0"/>
        <w:spacing w:before="120" w:after="0" w:line="260" w:lineRule="exact"/>
        <w:ind w:left="180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representations and warranties of Seller in this Agreement shall be true, complete and correct in all respects on and as of the Closing Date and Buyer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Seller.</w:t>
      </w:r>
    </w:p>
    <w:p>
      <w:pPr>
        <w:keepNext w:val="0"/>
        <w:spacing w:before="120" w:after="0" w:line="260" w:lineRule="exact"/>
        <w:ind w:left="144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Seller's Obligation.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In addition to the other requirements set forth herein, the obligation of Seller to sell the Purchased Interest to Buyer shall be subject to the satisfaction and fulfillment, at or before the Closing, of each of the following conditions precedent: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the consummation of any of the transactions hereunder.</w:t>
      </w:r>
    </w:p>
    <w:p>
      <w:pPr>
        <w:keepNext w:val="0"/>
        <w:spacing w:before="120" w:after="0" w:line="260" w:lineRule="exact"/>
        <w:ind w:left="180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representations and warranties of Buyer in this Agreement shall be true, complete and correct in all respects on and as of the Closing Date and Seller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Buyer.</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Buyer.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shall defend and promptly indemnify Seller and save Seller harmless from, against, for and in respect of, and shall pay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Seller by reason of any breach or failure of observance or performance of any representation, warranty, covenant, agreement or commitment made by Buyer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44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Seller.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Seller shall defend and promptly indemnify Buyer and save and hold it harmless from, against, for and in respect of, and pay any and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Buyer by reason of any breach or failure of observance or performance of any representation, warranty, covenant, agreement or commitment made by Seller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44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Procedure.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For purposes of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the party entitled to indemnification shall be known as the "Injured Party" and the party required to indemnify shall be known as the "Other Party." In the event that the Other Party shall be obligated to the Injured Party pursuant to this </w:t>
      </w:r>
      <w:r>
        <w:rPr>
          <w:rFonts w:ascii="Times New Roman" w:hAnsi="Times New Roman" w:eastAsia="Times New Roman" w:cs="Times New Roman"/>
          <w:b w:val="0"/>
          <w:sz w:val="24"/>
        </w:rPr>
        <w:t>Article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or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suit, action, investigation, claim or proceeding is begun, made or instituted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which the Other Party may become obligated to the Injured Party hereunder, the Injured Party shall give prompt written notice to the Other Party of the occurrence of such event. The Other Party agrees to defend, contest or otherwise protect against any such suit, action, investigation, claim or proceeding at the Other Party's own cost and expense (which may include insurance coverage). The Injured Party shall have the right, but not the obligation, to participate at its own expense in the defense thereof by counsel of its own choice. In the event that the Other Party fails to timely defend, contest or otherwise protect against any such suit, action, investigation, claim or proceeding, the Injured Party shall have the right to defend, contest or otherwise protect against the same and may make any compromise or settlement thereof and recover the entire cost thereof from the Other Party, including, without limitation, reasonable attorneys' fees, disbursements and all amounts paid.</w:t>
      </w:r>
    </w:p>
    <w:p>
      <w:pPr>
        <w:keepNext w:val="0"/>
        <w:spacing w:before="120" w:after="0" w:line="260" w:lineRule="exact"/>
        <w:ind w:left="144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 of Representations and Warranties.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covenants, agreements, indemnification obligations, representations, and warranties of each of the parties hereto shall survive the Closing until the expiration of the applicable statute of limitations.</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 Etc.</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amendment, modification, or waiver of any provision of this Agreement or consent to any departure from the terms of this Agreement by any party hereto shall be effective unless the same shall be in writing and signed by all the parties hereto, and then such waiver or consent shall be effective only in the specific instance and for the specific purpose for which it is given.</w:t>
      </w:r>
    </w:p>
    <w:p>
      <w:pPr>
        <w:keepNext w:val="0"/>
        <w:spacing w:before="120" w:after="0" w:line="260" w:lineRule="exact"/>
        <w:ind w:left="144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 Etc.</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All notices, requests, claims, demands, and other communications provided for or permitted hereunder shall be in writing (including facsimile communication) and faxed, mailed (registered, first class mail, postage and charges prepaid), or delivered personally to the address or facsimile number set forth on the signature pages hereof or at such other address or facsimile number as shall be designated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to the other parties. All such notices and communications shall, when mailed or faxed, be effective when received at the relevant address. Faxed communications must be followed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hard copy of such faxed communication sent by first class mail, postage and charges prepaid.</w:t>
      </w:r>
    </w:p>
    <w:p>
      <w:pPr>
        <w:keepNext w:val="0"/>
        <w:spacing w:before="120" w:after="0" w:line="260" w:lineRule="exact"/>
        <w:ind w:left="144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Waiver; Remedies.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No failure on the part of any party hereto to exercise, and no delay in exercising, any right hereunder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of any right hereunder preclude any other or further exercise thereof or the exercise of any other right. The remedies herein provided are cumulative and not exclusive of any remedies provided by law.</w:t>
      </w:r>
    </w:p>
    <w:p>
      <w:pPr>
        <w:keepNext w:val="0"/>
        <w:spacing w:before="120" w:after="0" w:line="260" w:lineRule="exact"/>
        <w:ind w:left="144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This Agreement shall be binding upon and inure to the benefit of the parties hereto and their respective successors and assigns, except that none of the parties shall have the right to assign its respective rights or obligations hereunder or any interest herein without the prior written consent of the non-assigning parties.</w:t>
      </w:r>
    </w:p>
    <w:p>
      <w:pPr>
        <w:keepNext w:val="0"/>
        <w:spacing w:before="120" w:after="0" w:line="260" w:lineRule="exact"/>
        <w:ind w:left="1440" w:right="0" w:firstLine="0"/>
        <w:jc w:val="left"/>
      </w:pPr>
      <w:r>
        <w:rPr>
          <w:rFonts w:ascii="Times New Roman" w:hAnsi="Times New Roman" w:eastAsia="Times New Roman" w:cs="Times New Roman"/>
          <w:b w:val="0"/>
          <w:sz w:val="24"/>
        </w:rPr>
        <w:t>8.5.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Each provision of this Agreement is intended to be severable, and, if any term or provision of this Agreement is determined to be illegal or invalid for any reason whatsoever, such illegality or invalidity shall not affect the validity or legality of the remainder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8.6.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This Agreement may be signed in any number of counterparts, each of which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when taken together, shall constitute one agreement. Photocopies, facsimile transmissions, or email transmissions of Adobe portable document format files (also known as "PDF" files) of signatures shall be deemed original signatures and shall be fully binding on the parties to the same extent as original signatures.</w:t>
      </w:r>
    </w:p>
    <w:p>
      <w:pPr>
        <w:keepNext w:val="0"/>
        <w:spacing w:before="120" w:after="0" w:line="260" w:lineRule="exact"/>
        <w:ind w:left="1440" w:right="0" w:firstLine="0"/>
        <w:jc w:val="left"/>
      </w:pPr>
      <w:r>
        <w:rPr>
          <w:rFonts w:ascii="Times New Roman" w:hAnsi="Times New Roman" w:eastAsia="Times New Roman" w:cs="Times New Roman"/>
          <w:b w:val="0"/>
          <w:sz w:val="24"/>
        </w:rPr>
        <w:t>8.7.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 to Jurisdiction.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Seller and Buyer each (i) irrevocably submits to the jurisdiction of the Commercial Division, New York State Supreme Court, or the United States District Court for the State of New York in any action arising out of this Agreement, (ii) agrees that all claims in such action may be decided in such court, (iii) waives, to the fullest extent it may effectively do so, the defense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and (iv) consents to the service of process by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judgment in any such action shall be conclusive and may be enforced in other jurisdictions. Nothing herein shall affect the right of any party to serve legal process in any manner permitted by law or shall affect its right to bring any action in any other court.</w:t>
      </w:r>
    </w:p>
    <w:p>
      <w:pPr>
        <w:keepNext w:val="0"/>
        <w:spacing w:before="120" w:after="0" w:line="260" w:lineRule="exact"/>
        <w:ind w:left="1440" w:right="0" w:firstLine="0"/>
        <w:jc w:val="left"/>
      </w:pPr>
      <w:r>
        <w:rPr>
          <w:rFonts w:ascii="Times New Roman" w:hAnsi="Times New Roman" w:eastAsia="Times New Roman" w:cs="Times New Roman"/>
          <w:b w:val="0"/>
          <w:sz w:val="24"/>
        </w:rPr>
        <w:t>8.8.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This Agreement shall be governed by, and construed in accordance with, the laws of the State of New York, regardless of the law that might otherwise govern under applicable principles of conflict of laws thereof.</w:t>
      </w:r>
    </w:p>
    <w:p>
      <w:pPr>
        <w:keepNext w:val="0"/>
        <w:spacing w:before="120" w:after="0" w:line="260" w:lineRule="exact"/>
        <w:ind w:left="1440" w:right="0" w:firstLine="0"/>
        <w:jc w:val="left"/>
      </w:pPr>
      <w:r>
        <w:rPr>
          <w:rFonts w:ascii="Times New Roman" w:hAnsi="Times New Roman" w:eastAsia="Times New Roman" w:cs="Times New Roman"/>
          <w:b w:val="0"/>
          <w:sz w:val="24"/>
        </w:rPr>
        <w:t>8.9.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Headings.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various Article, Section, and Paragraph headings in this Agreement are included herein for convenience of reference only, do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this Agreement for any other purpose, and shall not be considered in interpreting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8.10.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This Agreement, including the Exhibits and Schedules hereto, and the LLC Agreement embody the entire agreement and understanding of the parties hereto in respect of the subject matter hereof and supersede all prior agreements, representations, warranties and understandings between or among the parties with respect to such subject matter.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parties hereto have caused this Agreement to be duly executed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SELLER: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BUYER: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BILL OF SALE AND ASSIGNMENT OF MEMBERSHIP INTEREST.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KNOW ALL MEN BY THESE PRESENTS THAT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York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hereby warrants to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York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 xml:space="preserve">"), that 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and the holder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limited liability company membership interest in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York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such interest, the "</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THAT for good and valuable consideration, receipt of which is hereby acknowledged, Seller does hereby sell, assign, transfer, convey, grant, bargain, set over, release, deliver, and confirm the Membership Interest in the Company unto Buyer, its successors and assigns, free and clear of all Encumbrances (as such term is defined in the Limited Liability Company Membership Interest Purchase Agreement between Seller and Buyer dated as of the date hereof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xml:space="preserve">")) and Buyer hereby accepts from Seller the Membership Interest and agrees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member of the Company.</w:t>
      </w:r>
    </w:p>
    <w:p>
      <w:pPr>
        <w:keepNext w:val="0"/>
        <w:spacing w:before="200" w:after="0" w:line="260" w:lineRule="exact"/>
        <w:ind w:left="720" w:right="0" w:firstLine="0"/>
        <w:jc w:val="both"/>
      </w:pPr>
      <w:r>
        <w:rPr>
          <w:rFonts w:ascii="Times New Roman" w:hAnsi="Times New Roman" w:eastAsia="Times New Roman" w:cs="Times New Roman"/>
          <w:b w:val="0"/>
          <w:sz w:val="24"/>
        </w:rPr>
        <w:t>TO HAVE AND TO HOLD the same unto Buyer, forever.</w:t>
      </w:r>
    </w:p>
    <w:p>
      <w:pPr>
        <w:keepNext w:val="0"/>
        <w:spacing w:before="200" w:after="0" w:line="260" w:lineRule="exact"/>
        <w:ind w:left="720" w:right="0" w:firstLine="0"/>
        <w:jc w:val="both"/>
      </w:pPr>
      <w:r>
        <w:rPr>
          <w:rFonts w:ascii="Times New Roman" w:hAnsi="Times New Roman" w:eastAsia="Times New Roman" w:cs="Times New Roman"/>
          <w:b w:val="0"/>
          <w:sz w:val="24"/>
        </w:rPr>
        <w:t>THIS BILL OF SALE AND ASSIGNMENT OF MEMBERSHIP INTEREST ("Assignment") is delivered pursuant to the Purchase Agreement, is subject to the terms and conditions thereof including the representations and warranties of title to the Membership Interest set forth therein, and is governed by the laws of the State of New York.</w:t>
      </w:r>
    </w:p>
    <w:p>
      <w:pPr>
        <w:keepNext w:val="0"/>
        <w:spacing w:before="200" w:after="0" w:line="260" w:lineRule="exact"/>
        <w:ind w:left="720" w:right="0" w:firstLine="0"/>
        <w:jc w:val="both"/>
      </w:pPr>
      <w:r>
        <w:rPr>
          <w:rFonts w:ascii="Times New Roman" w:hAnsi="Times New Roman" w:eastAsia="Times New Roman" w:cs="Times New Roman"/>
          <w:b w:val="0"/>
          <w:sz w:val="24"/>
        </w:rPr>
        <w:t>INTENDING TO BE BOUND, Seller has caused this Assignment to be duly executed as of the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SELLER: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720" w:right="0" w:firstLine="0"/>
        <w:jc w:val="left"/>
      </w:pPr>
      <w:r>
        <w:rPr>
          <w:rFonts w:ascii="Times New Roman" w:hAnsi="Times New Roman" w:eastAsia="Times New Roman" w:cs="Times New Roman"/>
          <w:b w:val="0"/>
          <w:sz w:val="24"/>
        </w:rPr>
        <w:t>Accepted by:</w:t>
      </w:r>
    </w:p>
    <w:p>
      <w:pPr>
        <w:keepNext w:val="0"/>
        <w:spacing w:before="120" w:after="0" w:line="260" w:lineRule="exact"/>
        <w:ind w:left="720" w:right="0" w:firstLine="0"/>
        <w:jc w:val="left"/>
      </w:pPr>
      <w:r>
        <w:rPr>
          <w:rFonts w:ascii="Times New Roman" w:hAnsi="Times New Roman" w:eastAsia="Times New Roman" w:cs="Times New Roman"/>
          <w:b w:val="0"/>
          <w:sz w:val="24"/>
        </w:rPr>
        <w:t>BUYER: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720" w:right="0" w:firstLine="0"/>
        <w:jc w:val="both"/>
      </w:pPr>
      <w:r>
        <w:rPr>
          <w:rFonts w:ascii="Times New Roman" w:hAnsi="Times New Roman" w:eastAsia="Times New Roman" w:cs="Times New Roman"/>
          <w:b w:val="0"/>
          <w:sz w:val="24"/>
        </w:rPr>
        <w:t>"Agreement" or "this Agreement" means this Limited Liability Company Membership Interest Purchase Agreement between Seller and Buyer (including the Exhibits and Schedules hereto) and all amendments hereto made in accordance with the terms hereof.</w:t>
      </w:r>
    </w:p>
    <w:p>
      <w:pPr>
        <w:keepNext w:val="0"/>
        <w:spacing w:before="200" w:after="0" w:line="260" w:lineRule="exact"/>
        <w:ind w:left="720" w:right="0" w:firstLine="0"/>
        <w:jc w:val="both"/>
      </w:pPr>
      <w:r>
        <w:rPr>
          <w:rFonts w:ascii="Times New Roman" w:hAnsi="Times New Roman" w:eastAsia="Times New Roman" w:cs="Times New Roman"/>
          <w:b w:val="0"/>
          <w:sz w:val="24"/>
        </w:rPr>
        <w:t>"Assignment"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"Buyer" has the meaning specified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has the meaning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Date" has the meaning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"Company"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"Encumbrance" means any security interest, pledge, mortgage, lien (including environmental and tax liens), charge, encumbrance, adverse claim, preferential arrangement, or restriction of any kind, including, without limitation, any restriction on the use, voting, transfer, receipt of income or other exercise of any attributes of ownership.</w:t>
      </w:r>
    </w:p>
    <w:p>
      <w:pPr>
        <w:keepNext w:val="0"/>
        <w:spacing w:before="200" w:after="0" w:line="260" w:lineRule="exact"/>
        <w:ind w:left="720" w:right="0" w:firstLine="0"/>
        <w:jc w:val="both"/>
      </w:pPr>
      <w:r>
        <w:rPr>
          <w:rFonts w:ascii="Times New Roman" w:hAnsi="Times New Roman" w:eastAsia="Times New Roman" w:cs="Times New Roman"/>
          <w:b w:val="0"/>
          <w:sz w:val="24"/>
        </w:rPr>
        <w:t>"LLC Agreement"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"Material Adverse Effect" means any circumstance, change, event, transaction, loss, failure, effect, or other occurrence, whether individually or in the aggregate with any other circumstance, change, event, transaction, loss, failure, effect or other occurrence, which is or is reasonably likely to be materially adverse to the business, operations, properties, or conditions (financial or otherwise) of the Company or any subsidiary, as the case may be.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"Person"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partnership, limited partnership, trust, estate, association, corporation, limited liability company, or other entity, whether domestic or foreign.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 Price" has the meaning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"Purchased Interest" has the meaning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"Securities Act" has the meaning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5.4.</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"Tax" means any and all fees (including, without limitation, documentation, recording, license, and registration fees) and taxes (including, without limitation, net income, alternative, unitary, alternative minimum, minimum franchise, value added, ad valorem, income, receipts, capital, excise, sales, use, leasing, fuel, excess profits, turnover, occupational, property (personal and real, tangible and intangible), transfer, recording and stamp taxes, levies, imposts, duties, charges, fees, assessments, or withholdings of any nature whatsoever, general or special, ordinary or extraordinary, and any transaction privilege or similar taxes) imposed by or on behalf of any governmental authority, together with any and all penalties, fines, additions to tax and interest thereon.</w:t>
      </w:r>
    </w:p>
    <w:p>
      <w:pPr>
        <w:keepNext w:val="0"/>
        <w:spacing w:before="200" w:after="0" w:line="260" w:lineRule="exact"/>
        <w:ind w:left="720" w:right="0" w:firstLine="0"/>
        <w:jc w:val="both"/>
      </w:pPr>
      <w:r>
        <w:rPr>
          <w:rFonts w:ascii="Times New Roman" w:hAnsi="Times New Roman" w:eastAsia="Times New Roman" w:cs="Times New Roman"/>
          <w:b w:val="0"/>
          <w:sz w:val="24"/>
        </w:rPr>
        <w:t>"Tax Return" shall mean any return, declaration, report, claim for refund, or information return or statement or other form relating to Taxes, including any schedule or attachment thereto, and including any amendment thereof.</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