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Memorandum of Law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SUPREME COURT OF THE STATE OF NEW YORK</w:t>
      </w:r>
    </w:p>
    <w:p>
      <w:pPr>
        <w:keepNext w:val="0"/>
        <w:spacing w:before="200" w:after="0" w:line="260" w:lineRule="exact"/>
        <w:ind w:left="360" w:right="0" w:firstLine="0"/>
        <w:jc w:val="both"/>
      </w:pPr>
      <w:r>
        <w:rPr>
          <w:rFonts w:ascii="Times New Roman" w:hAnsi="Times New Roman" w:eastAsia="Times New Roman" w:cs="Times New Roman"/>
          <w:b/>
          <w:sz w:val="24"/>
        </w:rPr>
        <w:t>[COUNTY] COUNTY</w:t>
      </w:r>
    </w:p>
    <w:p>
      <w:pPr>
        <w:keepNext w:val="0"/>
        <w:spacing w:before="200" w:after="0" w:line="260" w:lineRule="exact"/>
        <w:ind w:left="720" w:right="0" w:firstLine="0"/>
        <w:jc w:val="both"/>
      </w:pPr>
      <w:r>
        <w:rPr>
          <w:rFonts w:ascii="Times New Roman" w:hAnsi="Times New Roman" w:eastAsia="Times New Roman" w:cs="Times New Roman"/>
          <w:b/>
          <w:sz w:val="24"/>
        </w:rPr>
        <w:t>MEMORANDUM OF LAW IN SUPPORT OF [PARTY]'s MOTION TO DISMISS</w:t>
      </w:r>
    </w:p>
    <w:p>
      <w:pPr/>
    </w:p>
    <w:p>
      <w:pPr>
        <w:keepNext w:val="0"/>
        <w:spacing w:before="120" w:after="0" w:line="260" w:lineRule="exact"/>
        <w:ind w:left="360" w:right="0" w:firstLine="0"/>
        <w:jc w:val="left"/>
      </w:pPr>
      <w:r>
        <w:rPr>
          <w:rFonts w:ascii="Times New Roman" w:hAnsi="Times New Roman" w:eastAsia="Times New Roman" w:cs="Times New Roman"/>
          <w:b/>
          <w:sz w:val="24"/>
        </w:rPr>
        <w:t>TABLE OF CONTENTS</w:t>
      </w:r>
    </w:p>
    <w:p>
      <w:pPr>
        <w:keepNext w:val="0"/>
        <w:spacing w:before="200" w:after="0" w:line="260" w:lineRule="exact"/>
        <w:ind w:left="720" w:right="0" w:firstLine="0"/>
        <w:jc w:val="both"/>
      </w:pPr>
      <w:r>
        <w:rPr>
          <w:rFonts w:ascii="Times New Roman" w:hAnsi="Times New Roman" w:eastAsia="Times New Roman" w:cs="Times New Roman"/>
          <w:b w:val="0"/>
          <w:sz w:val="24"/>
        </w:rPr>
        <w:t>Preliminary Statement…………………………………………………………………...[page no.]</w:t>
      </w:r>
    </w:p>
    <w:p>
      <w:pPr>
        <w:keepNext w:val="0"/>
        <w:spacing w:before="200" w:after="0" w:line="260" w:lineRule="exact"/>
        <w:ind w:left="720" w:right="0" w:firstLine="0"/>
        <w:jc w:val="both"/>
      </w:pPr>
      <w:r>
        <w:rPr>
          <w:rFonts w:ascii="Times New Roman" w:hAnsi="Times New Roman" w:eastAsia="Times New Roman" w:cs="Times New Roman"/>
          <w:b w:val="0"/>
          <w:sz w:val="24"/>
        </w:rPr>
        <w:t>Statement of Facts………………………………………………………………..……..[page no.]</w:t>
      </w:r>
    </w:p>
    <w:p>
      <w:pPr>
        <w:keepNext w:val="0"/>
        <w:spacing w:before="200" w:after="0" w:line="260" w:lineRule="exact"/>
        <w:ind w:left="720" w:right="0" w:firstLine="0"/>
        <w:jc w:val="both"/>
      </w:pPr>
      <w:r>
        <w:rPr>
          <w:rFonts w:ascii="Times New Roman" w:hAnsi="Times New Roman" w:eastAsia="Times New Roman" w:cs="Times New Roman"/>
          <w:b w:val="0"/>
          <w:sz w:val="24"/>
        </w:rPr>
        <w:t>Legal Argument………………………………………………………………….……….[page no.]</w:t>
      </w:r>
    </w:p>
    <w:p>
      <w:pPr>
        <w:keepNext w:val="0"/>
        <w:spacing w:before="200" w:after="0" w:line="260" w:lineRule="exact"/>
        <w:ind w:left="720" w:right="0" w:firstLine="0"/>
        <w:jc w:val="both"/>
      </w:pPr>
      <w:r>
        <w:rPr>
          <w:rFonts w:ascii="Times New Roman" w:hAnsi="Times New Roman" w:eastAsia="Times New Roman" w:cs="Times New Roman"/>
          <w:b w:val="0"/>
          <w:sz w:val="24"/>
        </w:rPr>
        <w:t>[Subheading I]…...………………………………………………………………….……[page no.]</w:t>
      </w:r>
    </w:p>
    <w:p>
      <w:pPr>
        <w:keepNext w:val="0"/>
        <w:spacing w:before="200" w:after="0" w:line="260" w:lineRule="exact"/>
        <w:ind w:left="720" w:right="0" w:firstLine="0"/>
        <w:jc w:val="both"/>
      </w:pPr>
      <w:r>
        <w:rPr>
          <w:rFonts w:ascii="Times New Roman" w:hAnsi="Times New Roman" w:eastAsia="Times New Roman" w:cs="Times New Roman"/>
          <w:b w:val="0"/>
          <w:sz w:val="24"/>
        </w:rPr>
        <w:t>[Subheading II]...……………………………………………………………….………...[page no.]</w:t>
      </w:r>
    </w:p>
    <w:p>
      <w:pPr>
        <w:keepNext w:val="0"/>
        <w:spacing w:before="120" w:after="0" w:line="260" w:lineRule="exact"/>
        <w:ind w:left="360" w:right="0" w:firstLine="0"/>
        <w:jc w:val="left"/>
      </w:pPr>
      <w:r>
        <w:rPr>
          <w:rFonts w:ascii="Times New Roman" w:hAnsi="Times New Roman" w:eastAsia="Times New Roman" w:cs="Times New Roman"/>
          <w:b/>
          <w:sz w:val="24"/>
        </w:rPr>
        <w:t>TABLE OF AUTHORITIES</w:t>
      </w:r>
    </w:p>
    <w:p>
      <w:pPr>
        <w:keepNext w:val="0"/>
        <w:spacing w:before="200" w:after="0" w:line="260" w:lineRule="exact"/>
        <w:ind w:left="720" w:right="0" w:firstLine="0"/>
        <w:jc w:val="both"/>
      </w:pPr>
      <w:r>
        <w:rPr>
          <w:rFonts w:ascii="Times New Roman" w:hAnsi="Times New Roman" w:eastAsia="Times New Roman" w:cs="Times New Roman"/>
          <w:b/>
          <w:sz w:val="24"/>
        </w:rPr>
        <w:t>Cases</w:t>
      </w:r>
    </w:p>
    <w:p>
      <w:pPr>
        <w:keepNext w:val="0"/>
        <w:spacing w:before="200" w:after="0" w:line="260" w:lineRule="exact"/>
        <w:ind w:left="720" w:right="0" w:firstLine="0"/>
        <w:jc w:val="both"/>
      </w:pPr>
      <w:r>
        <w:rPr>
          <w:rFonts w:ascii="Times New Roman" w:hAnsi="Times New Roman" w:eastAsia="Times New Roman" w:cs="Times New Roman"/>
          <w:b w:val="0"/>
          <w:sz w:val="24"/>
        </w:rPr>
        <w:t>[Case name and citation]………………………………………………………………...[page no.]</w:t>
      </w:r>
    </w:p>
    <w:p>
      <w:pPr>
        <w:keepNext w:val="0"/>
        <w:spacing w:before="200" w:after="0" w:line="260" w:lineRule="exact"/>
        <w:ind w:left="720" w:right="0" w:firstLine="0"/>
        <w:jc w:val="both"/>
      </w:pPr>
      <w:r>
        <w:rPr>
          <w:rFonts w:ascii="Times New Roman" w:hAnsi="Times New Roman" w:eastAsia="Times New Roman" w:cs="Times New Roman"/>
          <w:b/>
          <w:sz w:val="24"/>
        </w:rPr>
        <w:t>Statutes</w:t>
      </w:r>
    </w:p>
    <w:p>
      <w:pPr>
        <w:keepNext w:val="0"/>
        <w:spacing w:before="200" w:after="0" w:line="260" w:lineRule="exact"/>
        <w:ind w:left="720" w:right="0" w:firstLine="0"/>
        <w:jc w:val="both"/>
      </w:pPr>
      <w:r>
        <w:rPr>
          <w:rFonts w:ascii="Times New Roman" w:hAnsi="Times New Roman" w:eastAsia="Times New Roman" w:cs="Times New Roman"/>
          <w:b w:val="0"/>
          <w:sz w:val="24"/>
        </w:rPr>
        <w:t>[Statute citation]………………………………………………………………………….[page no.]</w:t>
      </w:r>
    </w:p>
    <w:p>
      <w:pPr>
        <w:keepNext w:val="0"/>
        <w:spacing w:before="200" w:after="0" w:line="260" w:lineRule="exact"/>
        <w:ind w:left="720" w:right="0" w:firstLine="0"/>
        <w:jc w:val="both"/>
      </w:pPr>
      <w:r>
        <w:rPr>
          <w:rFonts w:ascii="Times New Roman" w:hAnsi="Times New Roman" w:eastAsia="Times New Roman" w:cs="Times New Roman"/>
          <w:b/>
          <w:sz w:val="24"/>
        </w:rPr>
        <w:t>Regulations</w:t>
      </w:r>
    </w:p>
    <w:p>
      <w:pPr>
        <w:keepNext w:val="0"/>
        <w:spacing w:before="200" w:after="0" w:line="260" w:lineRule="exact"/>
        <w:ind w:left="720" w:right="0" w:firstLine="0"/>
        <w:jc w:val="both"/>
      </w:pPr>
      <w:r>
        <w:rPr>
          <w:rFonts w:ascii="Times New Roman" w:hAnsi="Times New Roman" w:eastAsia="Times New Roman" w:cs="Times New Roman"/>
          <w:b w:val="0"/>
          <w:sz w:val="24"/>
        </w:rPr>
        <w:t>[Regulation citation]…………………………………………………………………….[page no.]</w:t>
      </w:r>
    </w:p>
    <w:p>
      <w:pP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p>
    <w:p>
      <w:pPr>
        <w:keepNext w:val="0"/>
        <w:spacing w:before="120" w:after="0" w:line="260" w:lineRule="exact"/>
        <w:ind w:left="720" w:right="0" w:firstLine="240"/>
        <w:jc w:val="left"/>
      </w:pPr>
      <w:r>
        <w:rPr>
          <w:rFonts w:ascii="Times New Roman" w:hAnsi="Times New Roman" w:eastAsia="Times New Roman" w:cs="Times New Roman"/>
          <w:b w:val="0"/>
          <w:sz w:val="24"/>
        </w:rPr>
        <w:t>Defendant [name] respectfully submits this memorandum of law in support of its motion, pursuant to N.Y. C.P.L.R. 3211(</w:t>
      </w:r>
      <w:r>
        <w:rPr>
          <w:rFonts w:ascii="Times New Roman" w:hAnsi="Times New Roman" w:eastAsia="Times New Roman" w:cs="Times New Roman"/>
          <w:b/>
          <w:sz w:val="24"/>
        </w:rPr>
        <w:t>a</w:t>
      </w:r>
      <w:r>
        <w:rPr>
          <w:rFonts w:ascii="Times New Roman" w:hAnsi="Times New Roman" w:eastAsia="Times New Roman" w:cs="Times New Roman"/>
          <w:b w:val="0"/>
          <w:sz w:val="24"/>
        </w:rPr>
        <w:t>)(7), to dismiss Plaintiff's complaint ("Complaint") in its entirety.</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Plaintiff's Complaint purports to bring multiple fraud claims against the Defendant, claiming that her job opportunities have been negatively impacted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allegedly misleading statements made by Defendant. Plaintiff's claims are facially deficient for two reasons.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First, Plaintiff has failed to specifically identify the alleged misrepresentations. Plaintiff's claims are based on "misrepresentations" contained in Defendant's advertisements, but she only identifies one advertisement, which does not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misrepresentation. These vague allegations are insufficient to support her fraud claims. Plaintiff's failure to plead fraud with the required specificity is, by itself, fatal to her claims.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Second, Plaintiff has failed to allege any actual damages. Rather, Plaintiff conclusively states that her job opportunities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Defendant's fraud. This is pure speculation and Plaintiff does not, because she cannot, allege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fact to show that she was actually damaged by Defendant's alleged fraud.</w:t>
      </w:r>
    </w:p>
    <w:p>
      <w:pPr>
        <w:keepNext w:val="0"/>
        <w:spacing w:before="120" w:after="0" w:line="260" w:lineRule="exact"/>
        <w:ind w:left="720" w:right="0" w:firstLine="240"/>
        <w:jc w:val="left"/>
      </w:pPr>
      <w:r>
        <w:rPr>
          <w:rFonts w:ascii="Times New Roman" w:hAnsi="Times New Roman" w:eastAsia="Times New Roman" w:cs="Times New Roman"/>
          <w:b w:val="0"/>
          <w:sz w:val="24"/>
        </w:rPr>
        <w:t>Even if every allegation in Plaintiff's Complaint were true, the fraud claims cannot stand for these two independent reasons. Accordingly, Defendant respectfully requests that this Court grant this motion and dismiss Plaintiff's Complaint in its entirety, as well as any other relief the Court determines is just and proper.</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Defendant corporation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job placement organization specializing in legal job opportunities, including the placement of attorneys. Complaint ¶ 25. Defendant advertises its services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legal publications,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which is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the accompanying Affirmation of John Doe, Esq. ("Doe Aff."). Plaintiff's complaint focuses on one specific advertisement (the "June Advertisement"). Complaint ¶ 45. This advertisement stated that, in 2017, Defendant successfully placed 98% of its clients in "large New York City law firms." Complaint ¶ 47.</w:t>
      </w:r>
    </w:p>
    <w:p>
      <w:pPr>
        <w:keepNext w:val="0"/>
        <w:spacing w:before="120" w:after="0" w:line="260" w:lineRule="exact"/>
        <w:ind w:left="360" w:right="0" w:firstLine="0"/>
        <w:jc w:val="left"/>
      </w:pPr>
      <w:r>
        <w:rPr>
          <w:rFonts w:ascii="Times New Roman" w:hAnsi="Times New Roman" w:eastAsia="Times New Roman" w:cs="Times New Roman"/>
          <w:b/>
          <w:sz w:val="24"/>
        </w:rPr>
        <w:t>ARGUMENT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N.Y. C.P.L.R. 3211 permits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dismiss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that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cause of action." N.Y. C.P.L.R. 3211(e).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motion to dismiss, the court is not permitted to assess the merits of the complaint or any of its factual allegations, but may only determine if, assuming the truth of the facts alleged and the inferences that can be drawn from them, the complaint states the elements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legally cognizable cause of action. See Skillgames, LLC v Brody, 767 N.Y.S.2d 418, 421 (N.Y. App. Div. 2003). However, allegations consisting of bare legal conclusions, and factual claims inherently incredible or flatly contradicted by documentary evidence, are not entitled to such consideration. Caniglia v. Chi. Tribune-New York News Syndicate, 612 N.Y.S.2d 146, 147 (N.Y. App. Div. 1994).</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Plaintiff's Fraud Claim Must Be Dismissed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Plaintiff alleges fraud, which [he/she/it] must plead with particularity. N.Y. C.P.L.R. 3016(b). To succeed on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Plaintiff must plead the following elements: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misrepresentation of fact</w:t>
      </w:r>
    </w:p>
    <w:p>
      <w:pPr>
        <w:keepNext w:val="0"/>
        <w:spacing w:before="200" w:after="0" w:line="260" w:lineRule="exact"/>
        <w:ind w:left="1440" w:right="0" w:firstLine="0"/>
        <w:jc w:val="both"/>
      </w:pPr>
      <w:r>
        <w:rPr>
          <w:rFonts w:ascii="Times New Roman" w:hAnsi="Times New Roman" w:eastAsia="Times New Roman" w:cs="Times New Roman"/>
          <w:b w:val="0"/>
          <w:sz w:val="24"/>
        </w:rPr>
        <w:t>• Knowledge of its falsity</w:t>
      </w:r>
    </w:p>
    <w:p>
      <w:pPr>
        <w:keepNext w:val="0"/>
        <w:spacing w:before="200" w:after="0" w:line="260" w:lineRule="exact"/>
        <w:ind w:left="1440" w:right="0" w:firstLine="0"/>
        <w:jc w:val="both"/>
      </w:pPr>
      <w:r>
        <w:rPr>
          <w:rFonts w:ascii="Times New Roman" w:hAnsi="Times New Roman" w:eastAsia="Times New Roman" w:cs="Times New Roman"/>
          <w:b w:val="0"/>
          <w:sz w:val="24"/>
        </w:rPr>
        <w:t>• Intent to induce reliance</w:t>
      </w:r>
    </w:p>
    <w:p>
      <w:pPr>
        <w:keepNext w:val="0"/>
        <w:spacing w:before="200" w:after="0" w:line="260" w:lineRule="exact"/>
        <w:ind w:left="1440" w:right="0" w:firstLine="0"/>
        <w:jc w:val="both"/>
      </w:pPr>
      <w:r>
        <w:rPr>
          <w:rFonts w:ascii="Times New Roman" w:hAnsi="Times New Roman" w:eastAsia="Times New Roman" w:cs="Times New Roman"/>
          <w:b w:val="0"/>
          <w:sz w:val="24"/>
        </w:rPr>
        <w:t>• Justifiable reliance by the plaintiff</w:t>
      </w:r>
    </w:p>
    <w:p>
      <w:pPr>
        <w:keepNext w:val="0"/>
        <w:spacing w:before="200" w:after="0" w:line="260" w:lineRule="exact"/>
        <w:ind w:left="1440" w:right="0" w:firstLine="0"/>
        <w:jc w:val="both"/>
      </w:pPr>
      <w:r>
        <w:rPr>
          <w:rFonts w:ascii="Times New Roman" w:hAnsi="Times New Roman" w:eastAsia="Times New Roman" w:cs="Times New Roman"/>
          <w:b w:val="0"/>
          <w:sz w:val="24"/>
        </w:rPr>
        <w:t>• Damages</w:t>
      </w:r>
    </w:p>
    <w:p>
      <w:pPr>
        <w:keepNext w:val="0"/>
        <w:spacing w:before="200" w:after="0" w:line="260" w:lineRule="exact"/>
        <w:ind w:left="1080" w:right="0" w:firstLine="0"/>
        <w:jc w:val="both"/>
      </w:pPr>
      <w:r>
        <w:rPr>
          <w:rFonts w:ascii="Times New Roman" w:hAnsi="Times New Roman" w:eastAsia="Times New Roman" w:cs="Times New Roman"/>
          <w:b w:val="0"/>
          <w:sz w:val="24"/>
        </w:rPr>
        <w:t>Eurycliea Partners, LP v. Seward &amp; Kissel, LLP, 910 N.E.2d 976, 989 (N.Y. 2009).</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Failed to Plead Fraud with Specificity</w:t>
      </w:r>
    </w:p>
    <w:p>
      <w:pPr>
        <w:keepNext w:val="0"/>
        <w:spacing w:before="120" w:after="0" w:line="260" w:lineRule="exact"/>
        <w:ind w:left="1080" w:right="0" w:firstLine="240"/>
        <w:jc w:val="left"/>
      </w:pPr>
      <w:r>
        <w:rPr>
          <w:rFonts w:ascii="Times New Roman" w:hAnsi="Times New Roman" w:eastAsia="Times New Roman" w:cs="Times New Roman"/>
          <w:b w:val="0"/>
          <w:sz w:val="24"/>
        </w:rPr>
        <w:t>N.Y. C.P.L.R. 3016 requires Plaintiff to plead fraud with specificity, which means setting forth the circumstances constituting the wrong in detail. See, e.g., J.</w:t>
      </w:r>
      <w:r>
        <w:rPr>
          <w:rFonts w:ascii="Times New Roman" w:hAnsi="Times New Roman" w:eastAsia="Times New Roman" w:cs="Times New Roman"/>
          <w:b/>
          <w:sz w:val="24"/>
        </w:rPr>
        <w:t>A</w:t>
      </w:r>
      <w:r>
        <w:rPr>
          <w:rFonts w:ascii="Times New Roman" w:hAnsi="Times New Roman" w:eastAsia="Times New Roman" w:cs="Times New Roman"/>
          <w:b w:val="0"/>
          <w:sz w:val="24"/>
        </w:rPr>
        <w:t>.O. Acquisitions Corp. v. Stavitsky, 795 N.Y.S.2d 569, 571 (N.Y. App. Div. 2005). Plaintiff's complaint does not meet this standard.</w:t>
      </w:r>
    </w:p>
    <w:p>
      <w:pPr>
        <w:keepNext w:val="0"/>
        <w:spacing w:before="200" w:after="0" w:line="260" w:lineRule="exact"/>
        <w:ind w:left="1080" w:right="0" w:firstLine="0"/>
        <w:jc w:val="both"/>
      </w:pPr>
      <w:r>
        <w:rPr>
          <w:rFonts w:ascii="Times New Roman" w:hAnsi="Times New Roman" w:eastAsia="Times New Roman" w:cs="Times New Roman"/>
          <w:b w:val="0"/>
          <w:sz w:val="24"/>
        </w:rPr>
        <w:t>[Explain]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Failed to Allege Actual Damages</w:t>
      </w:r>
    </w:p>
    <w:p>
      <w:pPr>
        <w:keepNext w:val="0"/>
        <w:spacing w:before="120" w:after="0" w:line="260" w:lineRule="exact"/>
        <w:ind w:left="1080" w:right="0" w:firstLine="240"/>
        <w:jc w:val="left"/>
      </w:pPr>
      <w:r>
        <w:rPr>
          <w:rFonts w:ascii="Times New Roman" w:hAnsi="Times New Roman" w:eastAsia="Times New Roman" w:cs="Times New Roman"/>
          <w:b w:val="0"/>
          <w:sz w:val="24"/>
        </w:rPr>
        <w:t>Plaintiff's fraud claim fails for the additional reason that [he/she/it] has failed to plead actual damages.</w:t>
      </w:r>
    </w:p>
    <w:p>
      <w:pPr>
        <w:keepNext w:val="0"/>
        <w:spacing w:before="200" w:after="0" w:line="260" w:lineRule="exact"/>
        <w:ind w:left="1080" w:right="0" w:firstLine="0"/>
        <w:jc w:val="both"/>
      </w:pPr>
      <w:r>
        <w:rPr>
          <w:rFonts w:ascii="Times New Roman" w:hAnsi="Times New Roman" w:eastAsia="Times New Roman" w:cs="Times New Roman"/>
          <w:b w:val="0"/>
          <w:sz w:val="24"/>
        </w:rPr>
        <w:t>[Explain what the plaintiff pleaded with respect to damages and why it was inadequate.]</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120" w:after="0" w:line="260" w:lineRule="exact"/>
        <w:ind w:left="720" w:right="0" w:firstLine="240"/>
        <w:jc w:val="left"/>
      </w:pPr>
      <w:r>
        <w:rPr>
          <w:rFonts w:ascii="Times New Roman" w:hAnsi="Times New Roman" w:eastAsia="Times New Roman" w:cs="Times New Roman"/>
          <w:b w:val="0"/>
          <w:sz w:val="24"/>
        </w:rPr>
        <w:t>For the reasons and arguments stated herein, Defendant [name] respectfully requests that the Court grant [his/her/its] Motion to Dismiss, and any such other relief as the Court deems just and proper.</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[email]</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Defendant [Defendant's name]</w:t>
      </w:r>
    </w:p>
    <w:p>
      <w:pPr>
        <w:keepNext w:val="0"/>
        <w:spacing w:before="200" w:after="0" w:line="260" w:lineRule="exact"/>
        <w:ind w:left="720" w:right="0" w:firstLine="0"/>
        <w:jc w:val="both"/>
      </w:pPr>
      <w:r>
        <w:rPr>
          <w:rFonts w:ascii="Times New Roman" w:hAnsi="Times New Roman" w:eastAsia="Times New Roman" w:cs="Times New Roman"/>
          <w:b w:val="0"/>
          <w:sz w:val="24"/>
        </w:rPr>
        <w:t>TO: [Counsel's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Attorneys for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