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Memorandum to Client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Memorandum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we discussed, creating your trust is first step in the process of establishing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The second step is to fund that trust with your assets. Your trust only controls assets that have been transferred to it; thus, assets that remain outside of it could result in probate. When you transfer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to the trust, you should title the asset as [Name of Trust Asset] Trustee of the [Name] Trust, dated [Date of Trust] ("Trust").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California Real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transfer your California real property into your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must be recorded with the County Recorder's Office. We prepared the deed for your property, which you signed when you signed the Trust, and we will record the deed. We suggest you contact your insurance agent to add the Trust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 on your homeowner's insurance policy.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Property – Checking Accounts, Savings Accounts and Investment Accounts.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will need to provide your Certification of Trust to the banks to transfer your accounts into your Trust. Provide the banks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Certification and be sure to keep the original. The banks often have their own trust certification form that they will insist you complete. If you need assistance with their form, please do not hesitate to contact our office.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Interests.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hold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you may want to assign the interest to your Trust. Depending on the structure of the business, whether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LLC, or partnership, there will be different ways to complete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Please contact us to discuss.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Pension and Retirement Plans.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will not transfer any pension plans, 401K or any other type of retirement plans in your Trust, because of the negative income tax consequences. However, you should check to make sure you have properly designated the beneficiaries who you wish to receive these benefits.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idea to list primary beneficiaries as well as contingent beneficiaries.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Conclusion.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provides you with more benefits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alone, but it also requires some effort on your part if it is to accomplish its purposes on your death. The primary effort will be making sure that the assets you intend to be in your Trust are properly transferred and kept in it. If you have any questions regarding what should be funded into your Trust, please do not hesitate to contact me. It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pleasure working with you and I appreciate the opportunity to be of service.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