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Michigan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[SOCIAL SECURITY NUMBER]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>[FULL NAME]</w:t>
      </w:r>
      <w:r>
        <w:rPr>
          <w:rFonts w:ascii="Times New Roman" w:hAnsi="Times New Roman" w:eastAsia="Times New Roman" w:cs="Times New Roman"/>
          <w:sz w:val="24"/>
        </w:rPr>
        <w:t xml:space="preserve"> of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[INSTRUCTIONS]</w:t>
      </w:r>
    </w:p>
    <w:p>
      <w:pPr>
        <w:spacing w:before="69" w:after="0"/>
        <w:ind w:firstLine="36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  <w:r>
        <w:rPr>
          <w:rFonts w:ascii="Times New Roman" w:hAnsi="Times New Roman" w:eastAsia="Times New Roman" w:cs="Times New Roman"/>
          <w:sz w:val="24"/>
        </w:rPr>
        <w:t>___________________</w:t>
      </w: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Pursuant to MCL Chapter 700, Section 5501.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/>
      <w:r>
        <w:rPr>
          <w:rFonts w:ascii="Times New Roman" w:hAnsi="Times New Roman" w:eastAsia="Times New Roman" w:cs="Times New Roman"/>
          <w:sz w:val="24"/>
        </w:rPr>
        <w:t>(</w:t>
      </w:r>
      <w:r>
        <w:rPr>
          <w:rFonts w:ascii="Times New Roman" w:hAnsi="Times New Roman" w:eastAsia="Times New Roman" w:cs="Times New Roman"/>
          <w:sz w:val="24"/>
        </w:rPr>
        <w:t xml:space="preserve">The principal is required to sign the document in the presence of either a notary public </w:t>
      </w:r>
      <w:r>
        <w:rPr>
          <w:rFonts w:ascii="Times New Roman" w:hAnsi="Times New Roman" w:eastAsia="Times New Roman" w:cs="Times New Roman"/>
          <w:b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 two (2) witnesses.</w:t>
      </w:r>
      <w:r>
        <w:rPr>
          <w:rFonts w:ascii="Times New Roman" w:hAnsi="Times New Roman" w:eastAsia="Times New Roman" w:cs="Times New Roman"/>
          <w:sz w:val="24"/>
        </w:rPr>
        <w:t>)</w:t>
      </w:r>
    </w:p>
    <w:p>
      <w:pPr/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Witnesses:</w:t>
        <w:tab/>
        <w:tab/>
        <w:tab/>
        <w:tab/>
        <w:tab/>
        <w:tab/>
        <w:t>Witnesses’ Signatures: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________________________________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</w:t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ab/>
        <w:tab/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_______________________________</w:t>
      </w:r>
      <w:r>
        <w:rPr>
          <w:rFonts w:ascii="Times New Roman" w:hAnsi="Times New Roman" w:eastAsia="Times New Roman" w:cs="Times New Roman"/>
          <w:sz w:val="24"/>
        </w:rPr>
        <w:tab/>
        <w:tab/>
      </w:r>
      <w:r>
        <w:rPr>
          <w:rFonts w:ascii="Times New Roman" w:hAnsi="Times New Roman" w:eastAsia="Times New Roman" w:cs="Times New Roman"/>
          <w:sz w:val="24"/>
        </w:rPr>
        <w:t>______________________________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ATTORNEY-IN-FACT'S CERTIFICATION AND ACCEPTANCE OF AUTHORITY 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[FULL NAME]</w:t>
      </w:r>
      <w:r>
        <w:rPr>
          <w:rFonts w:ascii="Times New Roman" w:hAnsi="Times New Roman" w:eastAsia="Times New Roman" w:cs="Times New Roman"/>
          <w:sz w:val="24"/>
        </w:rPr>
        <w:t xml:space="preserve">, have been appointed as attorney-in-fact for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, the Principal, under this Power of Attorney. By signing this document, I acknowledge that if and when I act as attorney-in-fact, all of the following apply: 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a. Except as provided in the Power of Attorney, I must act in accordance with the standards of care applicable to fiduciaries acting under Powers of Attorney; </w:t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b. I must take reasonable steps to follow the instructions of the Principal; </w:t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c. Upon request of the Principal, I must keep the Principal informed of my actions. I must provide an accounting to the Principal upon request of the Principal, to a Guardian or Conservator appointed on behalf of the Principal upon the request of that Guardian or Conservator, or pursuant to Judicial Order; </w:t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d. I cannot make a gift from the Principal’s property unless provided for in the Power of Attorney; </w:t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e. Unless provided in the Power of Attorney or by court order, I, while acting as attorney-in-fact, shall not create an account or other asset in joint tenancy between the Principal and me; </w:t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f. I must maintain records of my transactions as attorney-in-fact, including receipts, disbursements, and investments; </w:t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g. I may be liable for damage or loss to the Principal, and may be subject to any other available remedy, for breach of fiduciary duty owed by an attorney-in-fact to a Principal for any action I take that is not provided for in the Power of Attorney; and </w:t>
      </w: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h. I may be subject to civil or criminal penalties if I violate my duties to the Principal. 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Attorney-In-Fact's Signature ______________________</w:t>
      </w:r>
    </w:p>
    <w:p>
      <w:pPr>
        <w:spacing w:line="360" w:lineRule="auto"/>
      </w:pPr>
    </w:p>
    <w:p>
      <w:pPr/>
    </w:p>
    <w:p>
      <w:pPr>
        <w:spacing w:before="0" w:after="0" w:line="360" w:lineRule="auto"/>
      </w:pPr>
    </w:p>
    <w:p>
      <w:pPr/>
      <w:r>
        <w:rPr>
          <w:rFonts w:ascii="Times New Roman" w:hAnsi="Times New Roman" w:eastAsia="Times New Roman" w:cs="Times New Roman"/>
          <w:sz w:val="24"/>
        </w:rPr>
        <w:t xml:space="preserve">__________________________________        </w:t>
      </w:r>
      <w:r>
        <w:rPr>
          <w:rFonts w:ascii="Times New Roman" w:hAnsi="Times New Roman" w:eastAsia="Times New Roman" w:cs="Times New Roman"/>
          <w:sz w:val="24"/>
        </w:rPr>
        <w:t>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(Signature of Notary Public)</w:t>
      </w:r>
    </w:p>
    <w:p>
      <w:pPr>
        <w:spacing w:line="360" w:lineRule="auto"/>
      </w:pPr>
    </w:p>
    <w:p>
      <w:pPr>
        <w:spacing w:line="173" w:lineRule="exact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