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Minnesota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jc w:val="both"/>
      </w:pPr>
    </w:p>
    <w:p>
      <w:pPr>
        <w:jc w:val="both"/>
      </w:pPr>
      <w:r>
        <w:rPr>
          <w:rFonts w:ascii="Times New Roman" w:hAnsi="Times New Roman" w:eastAsia="Times New Roman" w:cs="Times New Roman"/>
          <w:b/>
          <w:sz w:val="24"/>
        </w:rPr>
        <w:t>Well Disclosure</w:t>
      </w:r>
    </w:p>
    <w:p>
      <w:pPr>
        <w:jc w:val="both"/>
      </w:pPr>
    </w:p>
    <w:p>
      <w:pPr>
        <w:jc w:val="both"/>
      </w:pPr>
      <w:r>
        <w:rPr>
          <w:rFonts w:ascii="Times New Roman" w:hAnsi="Times New Roman" w:eastAsia="Times New Roman" w:cs="Times New Roman"/>
          <w:sz w:val="24"/>
        </w:rPr>
        <w:t xml:space="preserve"> </w:t>
      </w:r>
      <w:r>
        <w:rPr>
          <w:rFonts w:ascii="Times New Roman" w:hAnsi="Times New Roman" w:eastAsia="Times New Roman" w:cs="Times New Roman"/>
          <w:sz w:val="24"/>
        </w:rPr>
        <w:t>The Grantor certifies that they are unaware of any wells on the property</w:t>
      </w:r>
    </w:p>
    <w:p>
      <w:pPr>
        <w:jc w:val="both"/>
      </w:pPr>
    </w:p>
    <w:p>
      <w:pPr>
        <w:jc w:val="both"/>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 Well Disclosure Certificate, WDC Number </w:t>
      </w:r>
      <w:r>
        <w:rPr>
          <w:rFonts w:ascii="Times New Roman" w:hAnsi="Times New Roman" w:eastAsia="Times New Roman" w:cs="Times New Roman"/>
          <w:sz w:val="24"/>
        </w:rPr>
        <w:t>[WDC NUMBER]</w:t>
      </w:r>
      <w:r>
        <w:rPr>
          <w:rFonts w:ascii="Times New Roman" w:hAnsi="Times New Roman" w:eastAsia="Times New Roman" w:cs="Times New Roman"/>
          <w:sz w:val="24"/>
        </w:rPr>
        <w:t>, has either been electronically filed or is attached to this document</w:t>
      </w:r>
    </w:p>
    <w:p>
      <w:pPr>
        <w:jc w:val="both"/>
      </w:pPr>
    </w:p>
    <w:p>
      <w:pPr>
        <w:jc w:val="both"/>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Grantor certifies that the status and number of wells on the property have not changed since the previous Well Disclosure Certificate was filed </w:t>
      </w: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Quitclaim Deed as of the date hereinunder.</w:t>
      </w:r>
    </w:p>
    <w:p>
      <w:pPr/>
    </w:p>
    <w:p>
      <w:pPr/>
    </w:p>
    <w:p>
      <w:pPr/>
    </w:p>
    <w:p>
      <w:pPr/>
    </w:p>
    <w:p>
      <w:pPr/>
    </w:p>
    <w:p>
      <w:pPr/>
    </w:p>
    <w:p>
      <w:pPr>
        <w:spacing w:before="0" w:after="0"/>
      </w:pPr>
    </w:p>
    <w:p>
      <w:pPr>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Minnesota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