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Minutes of the First Meeting of the Board of Directors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Minutes of First Meeting of the Board of Directors of [name of social purpose corporation],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California Social Purpose Corporation</w:t>
      </w:r>
    </w:p>
    <w:p>
      <w:pPr>
        <w:keepNext w:val="0"/>
        <w:spacing w:before="200" w:after="0" w:line="260" w:lineRule="exact"/>
        <w:ind w:left="360" w:right="0" w:firstLine="0"/>
        <w:jc w:val="both"/>
      </w:pPr>
      <w:r>
        <w:rPr>
          <w:rFonts w:ascii="Times New Roman" w:hAnsi="Times New Roman" w:eastAsia="Times New Roman" w:cs="Times New Roman"/>
          <w:b/>
          <w:sz w:val="24"/>
        </w:rPr>
        <w:t>[date and time]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directors (the “Directors”) of [name of social corporation] (the “Corporation”) held their first meeting at [address] on the above date and at the above time. The meeting was held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and Consent, signed by each of the Directors, which has been placed in the Corporation’s Minute Book preceding these Minutes.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following Directors,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 of the corporation, were present at the meeting: [names].</w:t>
      </w:r>
    </w:p>
    <w:p>
      <w:pPr>
        <w:keepNext w:val="0"/>
        <w:spacing w:before="200" w:after="0" w:line="260" w:lineRule="exact"/>
        <w:ind w:left="360" w:right="0" w:firstLine="0"/>
        <w:jc w:val="both"/>
      </w:pPr>
      <w:r>
        <w:rPr>
          <w:rFonts w:ascii="Times New Roman" w:hAnsi="Times New Roman" w:eastAsia="Times New Roman" w:cs="Times New Roman"/>
          <w:b w:val="0"/>
          <w:sz w:val="24"/>
        </w:rPr>
        <w:t>The following Directors were absent: [names].</w:t>
      </w:r>
    </w:p>
    <w:p>
      <w:pPr>
        <w:keepNext w:val="0"/>
        <w:spacing w:before="200" w:after="0" w:line="260" w:lineRule="exact"/>
        <w:ind w:left="360" w:right="0" w:firstLine="0"/>
        <w:jc w:val="both"/>
      </w:pPr>
      <w:r>
        <w:rPr>
          <w:rFonts w:ascii="Times New Roman" w:hAnsi="Times New Roman" w:eastAsia="Times New Roman" w:cs="Times New Roman"/>
          <w:b w:val="0"/>
          <w:sz w:val="24"/>
        </w:rPr>
        <w:t>Upon motion duly made, seconded, and unanimously carried, [name] was elected to chair the meeting (the “Chair”) and [name] was elected as secretary for purposes of the meeting (the “Acting Secretary”).</w:t>
      </w:r>
    </w:p>
    <w:p>
      <w:pPr>
        <w:keepNext w:val="0"/>
        <w:spacing w:before="200" w:after="0" w:line="260" w:lineRule="exact"/>
        <w:ind w:left="360" w:right="0" w:firstLine="0"/>
        <w:jc w:val="both"/>
      </w:pPr>
      <w:r>
        <w:rPr>
          <w:rFonts w:ascii="Times New Roman" w:hAnsi="Times New Roman" w:eastAsia="Times New Roman" w:cs="Times New Roman"/>
          <w:b w:val="0"/>
          <w:sz w:val="24"/>
        </w:rPr>
        <w:t>ARTICLES OF INCORPORATION AND AGENT FOR SERVICE OF PROCESS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stated that the Articles of Incorporation of the Corporation were filed in the office of the California Secretary of State on [date] and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The Acting Secretary was directed to insert the copy in the Minute Book of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[name], named as the initial agent for service of process in the Articles of Incorporation of the Corporation, is hereby confirmed as the Corporation's agent for the purpose of service of process.</w:t>
      </w:r>
    </w:p>
    <w:p>
      <w:pPr>
        <w:keepNext w:val="0"/>
        <w:spacing w:before="200" w:after="0" w:line="260" w:lineRule="exact"/>
        <w:ind w:left="360" w:right="0" w:firstLine="0"/>
        <w:jc w:val="both"/>
      </w:pPr>
      <w:r>
        <w:rPr>
          <w:rFonts w:ascii="Times New Roman" w:hAnsi="Times New Roman" w:eastAsia="Times New Roman" w:cs="Times New Roman"/>
          <w:b w:val="0"/>
          <w:sz w:val="24"/>
        </w:rPr>
        <w:t>BYLAWS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Adopting Bylaws of the Corporation was next considered. The Acting Secretary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Bylaws, which was considered and discussed.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Bylaws in the form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presented to this meeting are adopted and approved as the Bylaws of the Corporation until amended or repealed in accordance with the Bylaws and applicable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FURTHER, that the Secretary of the Corporation is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these Bylaws, to 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them in the Minute Book of the Corporation, and to see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Bylaws is kept at the principal executive or business office in California in accordance with California Corporations Code Section 213.</w:t>
      </w:r>
    </w:p>
    <w:p>
      <w:pPr>
        <w:keepNext w:val="0"/>
        <w:spacing w:before="200" w:after="0" w:line="260" w:lineRule="exact"/>
        <w:ind w:left="360" w:right="0" w:firstLine="0"/>
        <w:jc w:val="both"/>
      </w:pPr>
      <w:r>
        <w:rPr>
          <w:rFonts w:ascii="Times New Roman" w:hAnsi="Times New Roman" w:eastAsia="Times New Roman" w:cs="Times New Roman"/>
          <w:b w:val="0"/>
          <w:sz w:val="24"/>
        </w:rPr>
        <w:t>CORPORATE SEAL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Acting Secretary presented for approval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seal of the corporation in the form impressed upon the last page of these minutes (the “Corporate Seal”).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Corporate Seal is adopted as the seal of the Corporation in the form impressed upon the last page of these minutes.</w:t>
      </w:r>
    </w:p>
    <w:p>
      <w:pPr>
        <w:keepNext w:val="0"/>
        <w:spacing w:before="200" w:after="0" w:line="260" w:lineRule="exact"/>
        <w:ind w:left="360" w:right="0" w:firstLine="0"/>
        <w:jc w:val="both"/>
      </w:pPr>
      <w:r>
        <w:rPr>
          <w:rFonts w:ascii="Times New Roman" w:hAnsi="Times New Roman" w:eastAsia="Times New Roman" w:cs="Times New Roman"/>
          <w:b w:val="0"/>
          <w:sz w:val="24"/>
        </w:rPr>
        <w:t>STOCK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Acting Secretary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stock certificate for use by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form of stock certificate in the form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presented to this meeting is approved and adopted as the stock certificate of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stock certificates shall be issued only when the signatures (which may be facsimiles)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the Chair, (ii)  the Vice Chair, (iii) the President,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and of (B) (i) the Chief Financial Officer,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(iii) the Secretary, or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are affixed to them, and when they bear any other wording relating to the ownership, issuance and transferability of the shares presented as may be necessary or appropriate.</w:t>
      </w:r>
    </w:p>
    <w:p>
      <w:pPr>
        <w:keepNext w:val="0"/>
        <w:spacing w:before="200" w:after="0" w:line="260" w:lineRule="exact"/>
        <w:ind w:left="360" w:right="0" w:firstLine="0"/>
        <w:jc w:val="both"/>
      </w:pPr>
      <w:r>
        <w:rPr>
          <w:rFonts w:ascii="Times New Roman" w:hAnsi="Times New Roman" w:eastAsia="Times New Roman" w:cs="Times New Roman"/>
          <w:b w:val="0"/>
          <w:sz w:val="24"/>
        </w:rPr>
        <w:t>ELECTION OF OFFICERS</w:t>
      </w:r>
    </w:p>
    <w:p>
      <w:pPr>
        <w:keepNext w:val="0"/>
        <w:spacing w:before="200" w:after="0" w:line="260" w:lineRule="exact"/>
        <w:ind w:left="720" w:right="0" w:firstLine="0"/>
        <w:jc w:val="both"/>
      </w:pPr>
      <w:r>
        <w:rPr>
          <w:rFonts w:ascii="Times New Roman" w:hAnsi="Times New Roman" w:eastAsia="Times New Roman" w:cs="Times New Roman"/>
          <w:b w:val="0"/>
          <w:sz w:val="24"/>
        </w:rPr>
        <w:t>The Directors next considered electing officers and fixing their salaries. After discussion, and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following persons are elected to the offices indicated, to serve in accordance with the Bylaws at the pleasure of the Board of Directors until the next annual meeting of the Board of Directors and until their respective successor(s) are elected and qualified, and to be paid the annual salaries indicated opposite their names:</w:t>
      </w:r>
    </w:p>
    <w:p>
      <w:pPr>
        <w:keepNext w:val="0"/>
        <w:spacing w:before="200" w:after="0" w:line="260" w:lineRule="exact"/>
        <w:ind w:left="360" w:right="0" w:firstLine="0"/>
        <w:jc w:val="both"/>
      </w:pPr>
      <w:r>
        <w:rPr>
          <w:rFonts w:ascii="Times New Roman" w:hAnsi="Times New Roman" w:eastAsia="Times New Roman" w:cs="Times New Roman"/>
          <w:b w:val="0"/>
          <w:sz w:val="24"/>
        </w:rPr>
        <w:t>PAYMENT OF EXPENSES</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discussed the payment of the expenses of the incorporation and organization of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each of the officers of the corporation is authorized and directed to cause the Corporation to pay, out of funds of the Corporation, the expenses of the Corporation’s incorporation and organization.</w:t>
      </w:r>
    </w:p>
    <w:p>
      <w:pPr>
        <w:keepNext w:val="0"/>
        <w:spacing w:before="200" w:after="0" w:line="260" w:lineRule="exact"/>
        <w:ind w:left="360" w:right="0" w:firstLine="0"/>
        <w:jc w:val="both"/>
      </w:pPr>
      <w:r>
        <w:rPr>
          <w:rFonts w:ascii="Times New Roman" w:hAnsi="Times New Roman" w:eastAsia="Times New Roman" w:cs="Times New Roman"/>
          <w:b w:val="0"/>
          <w:sz w:val="24"/>
        </w:rPr>
        <w:t>LOCATION OF PRINCIPAL EXECUTIVE OFFICE</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recommended the Directors fix the location of the Corporation’s principal office.  After discussion and upon motion duly made, seconded, and unanimously adopted, the location of the principal executive business office of the corporation was fixed pursuant to the following resolution: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principal executive office of this corporation shall be located at: [address], until changed by resolution of the Board of Directors.</w:t>
      </w:r>
    </w:p>
    <w:p>
      <w:pPr>
        <w:keepNext w:val="0"/>
        <w:spacing w:before="200" w:after="0" w:line="260" w:lineRule="exact"/>
        <w:ind w:left="360" w:right="0" w:firstLine="0"/>
        <w:jc w:val="both"/>
      </w:pPr>
      <w:r>
        <w:rPr>
          <w:rFonts w:ascii="Times New Roman" w:hAnsi="Times New Roman" w:eastAsia="Times New Roman" w:cs="Times New Roman"/>
          <w:b w:val="0"/>
          <w:sz w:val="24"/>
        </w:rPr>
        <w:t>BANK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then recommended that the Corporation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account to provide for the deposit of the funds of the Corporation and to authorize certain officers to deal therewith, and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officers of the Corporation, and each one of them acting along, are hereby authorized and directed:</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designate one or more banks, trust companies, or other similar institutions as depositories of the funds, including, without limitation, cash and cash equivalents,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open, keep, and close general and special bank accounts, including general deposit accounts, payroll accounts, and working fund accounts, with any such depository;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cause to be deposited in accounts of the Corporation with any such depository, from time to time, funds, including cash and cash equivalents, of the Corporation that such officers deem necessary or advisable, and to designate or change the designation of the officers and agents of the Corporation who will be authorized to make deposits and to endorse checks, drafts, or other instruments for deposit; provided, however, that amounts in excess of [dollar amount, e.g., $3,000], must be signed by two employees of the Corporation, one of whom shall be the Chief Executive Officer, President or the Chief Financial Officer;</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time to time to designate or change the designation of the officers and agents of the Corporation who will be authorized to sign or countersign checks, drafts, or other orders for the payment of money issued in the name of this corporation against any funds deposited in any accounts of this corporation, and to revoke any such designation;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the use of facsimile signatures for the signing or countersigning of checks, drafts, or other orders for the payment of money, and to enter into such agreements as banks and trust companies customarily require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for permitting the use of facsimile signatures;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such general and special rules and regulations with respect to accounts of this Corporation as they may deem necessary or advisable; and</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complete, execute, and/or certify any customary printed blank signature card forms in order conveniently to exercise the authority granted by this resolution and any resolutions printed thereon shall be deemed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all standard form resolutions required by any such depository, are hereby adopted in such form utilized by the depository, and the Secretary of the Corporation is authorized to certify such resolutions as having been adopted at this meeting and is directed to insert the form of such resolutions in the Minute Book with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any depository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certified by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the Corporation of these resolutions shall have been delivered shall be entitled to rely thereon for all purposes until it shall have received written notice of the revocation or amendment of these resolutions by the Board of Directors of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ESTABLISHMENT OF FISCAL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meeting next considered adopting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Corporation’s fiscal year shall commence on [date] and end on [date] in each year (but that the Corporation’s first fiscal year commenced on the date the Corporation was incorporated).</w:t>
      </w:r>
    </w:p>
    <w:p>
      <w:pPr>
        <w:keepNext w:val="0"/>
        <w:spacing w:before="200" w:after="0" w:line="260" w:lineRule="exact"/>
        <w:ind w:left="360" w:right="0" w:firstLine="0"/>
        <w:jc w:val="both"/>
      </w:pPr>
      <w:r>
        <w:rPr>
          <w:rFonts w:ascii="Times New Roman" w:hAnsi="Times New Roman" w:eastAsia="Times New Roman" w:cs="Times New Roman"/>
          <w:b w:val="0"/>
          <w:sz w:val="24"/>
        </w:rPr>
        <w:t>APPOINTMENT OF ACCOUNTANTS</w:t>
      </w:r>
    </w:p>
    <w:p>
      <w:pPr>
        <w:keepNext w:val="0"/>
        <w:spacing w:before="200" w:after="0" w:line="260" w:lineRule="exact"/>
        <w:ind w:left="720" w:right="0" w:firstLine="0"/>
        <w:jc w:val="both"/>
      </w:pPr>
      <w:r>
        <w:rPr>
          <w:rFonts w:ascii="Times New Roman" w:hAnsi="Times New Roman" w:eastAsia="Times New Roman" w:cs="Times New Roman"/>
          <w:b w:val="0"/>
          <w:sz w:val="24"/>
        </w:rPr>
        <w:t>The meeting then considered appointing accountants for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this corporation hereby appoints [name] to serve at the pleasure of the Board of Directors to assist the Corporation in establishing its books of account, to audit its financial statements, and otherwise to advise it in connection with accounting matters, to serve until such accountant’s successor is appointed by resolutions of the Board.</w:t>
      </w:r>
    </w:p>
    <w:p>
      <w:pPr>
        <w:keepNext w:val="0"/>
        <w:spacing w:before="200" w:after="0" w:line="260" w:lineRule="exact"/>
        <w:ind w:left="360" w:right="0" w:firstLine="0"/>
        <w:jc w:val="both"/>
      </w:pPr>
      <w:r>
        <w:rPr>
          <w:rFonts w:ascii="Times New Roman" w:hAnsi="Times New Roman" w:eastAsia="Times New Roman" w:cs="Times New Roman"/>
          <w:b w:val="0"/>
          <w:sz w:val="24"/>
        </w:rPr>
        <w:t>ISSUANCE OF STOCK</w:t>
      </w:r>
    </w:p>
    <w:p>
      <w:pPr>
        <w:keepNext w:val="0"/>
        <w:spacing w:before="200" w:after="0" w:line="260" w:lineRule="exact"/>
        <w:ind w:left="720" w:right="0" w:firstLine="0"/>
        <w:jc w:val="both"/>
      </w:pPr>
      <w:r>
        <w:rPr>
          <w:rFonts w:ascii="Times New Roman" w:hAnsi="Times New Roman" w:eastAsia="Times New Roman" w:cs="Times New Roman"/>
          <w:b w:val="0"/>
          <w:sz w:val="24"/>
        </w:rPr>
        <w:t>Issuing shares of the capital stock of the Corporation was then considered and discussed. Upon motion duly made and seconded, the following recitals and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Corporation is authorized to sell and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of shares, e.g., 10,000] shares of its Common Stock to the following persons,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per share of [dollar amount, e.g., $0.10], payable in cash or cash equivalents acceptable to the officer receiving the same, in the number set forth opposite their names, respectively:</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the following if consideration for shares is property: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Corporation is authorized to sell and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of shares, e.g., 10,000] shares of its Common Stock to [name of purchaser],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per share of [dollar amount, e.g., $0.10], in exchange for the transfer by [name of purchaser] to the Corporation of all of [name of purchaser]'s right, title and interest in and to [describe the property to be exchanged for shares] (the "Property") pursuant to the terms of that certain [Agreement governing transfer of Property to the Corporation] in the form attached hereto as Exhibit [__].</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Board of Directors does hereby adjudge and determine in accordance with California Corporations Code Section 409(e) that the fair value to the Corporation in monetary terms of the Property is not less than $[dollar amount].</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the following if corporation is selling shares to directors of the corporation: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in accordance with California Corporations Code Section 310, the terms and provisions of the sale and issuance of Common Stock of the Corporation to those Directors set forth above are just and reasonable to the Corporation, and the same are hereby ratified, confirmed, adopted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Use the following if intending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nontaxable transaction under I.R.C. § 351:</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Corporation and the proposed shareholders referenced above intend that the transactions contemplated hereby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nontaxable transaction pursuant to Internal Revenue Code Section 351, as amended, and that each of the officers is hereby authorized and directed to take such action as such officer deems necessary or appropriate to satisfy the requirements of Internal Revenue Code Section 351.</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shares of Common Stock of the Corporation shall be sold pursuant to and in accordance with the subscription agreement [or stock purchase agreement] in the form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[__] and the form, terms and provisions of the subscription agreement [or stock purchase agreement] be, and hereby are, ratified and approved and each of the officers of the Corporation is hereby authorized to execute, deliver and perform that subscription agreement [or stock purchase agreement] on behalf of the Corporation in substantially the same form as presented to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when any shares of the Common Stock of the Corporation are issued pursuant to these resolutions and the consideration specified above has been duly received by the Corporation, the shares so issued shall be duly and validly issued, fully paid and nonassessable, and free to the holder thereof from all taxes, liens and charges with respect to the issuance thereof.</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upon receipt of the consideration therefor, the officers are authorized and directed to issue certificates representing the shares of the Common Stock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offer and sale of the shares shall be in accordance with the applicable provisions of federal and state securities laws, and specifically that the shares shall be offered and sold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offer and sale of the shares will not be accompanied by the publication of any advertisement, that no selling expenses will be given, paid or incurred in connection therewith, and that no promotional consideration will be given, paid or incurred in connection therewith;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each of the officers of the Corporation are hereby authorized and directed to execute any and all documents, agreements and other papers and to take such other actions as that officer deems necessary or advisable for this corporation to issue and sell the above-listed shares to the persons named, in accordance with applicable laws, and that those actions will include, when necessary: (1) filing with the Commissioner of Business Oversight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notice under Cal. Corp Code Section 25102(f) or Cal. Corp Code Section 25102(h) or obtaining qualification of the offer and sale of the shares from the California Commissioner of Business Oversight; (2) doing all acts that may be necessary under the federal securities laws and the applicable securities laws of any other state; and (3) doing all acts necessary to expedite these transactions or conform them, or any of them, to the requirements of any applicable law.</w:t>
      </w:r>
    </w:p>
    <w:p>
      <w:pPr>
        <w:keepNext w:val="0"/>
        <w:spacing w:before="200" w:after="0" w:line="260" w:lineRule="exact"/>
        <w:ind w:left="360" w:right="0" w:firstLine="0"/>
        <w:jc w:val="both"/>
      </w:pPr>
      <w:r>
        <w:rPr>
          <w:rFonts w:ascii="Times New Roman" w:hAnsi="Times New Roman" w:eastAsia="Times New Roman" w:cs="Times New Roman"/>
          <w:b w:val="0"/>
          <w:sz w:val="24"/>
        </w:rPr>
        <w:t>OTHER FILINGS</w:t>
      </w:r>
    </w:p>
    <w:p>
      <w:pPr>
        <w:keepNext w:val="0"/>
        <w:spacing w:before="200" w:after="0" w:line="260" w:lineRule="exact"/>
        <w:ind w:left="720" w:right="0" w:firstLine="0"/>
        <w:jc w:val="both"/>
      </w:pPr>
      <w:r>
        <w:rPr>
          <w:rFonts w:ascii="Times New Roman" w:hAnsi="Times New Roman" w:eastAsia="Times New Roman" w:cs="Times New Roman"/>
          <w:b w:val="0"/>
          <w:sz w:val="24"/>
        </w:rPr>
        <w:t>After discussion and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each of the officers of the Corporation is authorized and directed to make such filings and applications, including, without limitation,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Information with the California Secretary of State required by Cal. Corp Code Section 1502, to execute and deliver such documents and instruments and to do such acts and things as the officer acting deems necessary in order to obtain licenses, authorizations, and permits that are necessary or desirable for the Corporation's business, to satisfy applicable legal requirements, or to complete the organization of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If not set forth in the corporation’s bylaws: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DATE AND TIME OF ANNUAL MEETING OF SHAREHOLDERS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next considered setting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and place for the Annual Meeting of Shareholders of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Annual Meeting of Shareholders of the Corporation shall be held on [date] at [time] o'clock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.M./P.M.], local time, in each year, or on such other date or at such other time as the Board of Directors may fix; provided, however, that if the date fixed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holiday observed by the Corporation at its principal executive office in any year, then the Annual Meeting of Shareholders shall be held at the same time and place on the next day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business day of the corporation. At such meetings, directors shall be elected and any other proper business may be transacted.</w:t>
      </w:r>
    </w:p>
    <w:p>
      <w:pPr>
        <w:keepNext w:val="0"/>
        <w:spacing w:before="200" w:after="0" w:line="260" w:lineRule="exact"/>
        <w:ind w:left="360" w:right="0" w:firstLine="0"/>
        <w:jc w:val="both"/>
      </w:pPr>
      <w:r>
        <w:rPr>
          <w:rFonts w:ascii="Times New Roman" w:hAnsi="Times New Roman" w:eastAsia="Times New Roman" w:cs="Times New Roman"/>
          <w:b w:val="0"/>
          <w:sz w:val="24"/>
        </w:rPr>
        <w:t>DATE AND TIME OF REGULAR MEETINGS OF THE BOARD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Setting the date and time of regular meetings of the Board of Directors was next considered.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regular meetings of the Board of Directors shall be held without call or notice [insert, e.g., on the third Wednesday of each month or quarterly on the third Wednesday of each March, June, September and December] at [time] o'clock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.M./P.M.], local time; provided, however, if that day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holiday observed by the Corporation at its principal executive office, then the meeting shall be held at the same time on the next day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business day of the Corporation. Call and notice of all regular meetings of the Board are dispensed with.</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to come before the meeting, on motion duly made, seconded, and unanimously carried, the meeting was adjourned.</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Secretary of the Meeting</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Add if it is desired that the chair of the meeting or the directors approve the minutes: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Chair of the Meeting</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200" w:after="0" w:line="260" w:lineRule="exact"/>
        <w:ind w:left="360" w:right="0" w:firstLine="0"/>
        <w:jc w:val="both"/>
      </w:pPr>
      <w:r>
        <w:rPr>
          <w:rFonts w:ascii="Times New Roman" w:hAnsi="Times New Roman" w:eastAsia="Times New Roman" w:cs="Times New Roman"/>
          <w:b w:val="0"/>
          <w:sz w:val="24"/>
        </w:rPr>
        <w:t>Director</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Attached exhibits as necessary</w:t>
      </w:r>
      <w:r>
        <w:rPr>
          <w:rFonts w:ascii="Times New Roman" w:hAnsi="Times New Roman" w:eastAsia="Times New Roman" w:cs="Times New Roman"/>
          <w:b w:val="0"/>
          <w:sz w:val="24"/>
        </w:rPr>
        <w: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sz w:val="24"/>
        </w:rPr>
        <w:t>[attach bylaws]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[attach form of stock certificate]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