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MISSISSIPPI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Mississippi ("State of Formation") by its Articles of Incorporation or similar registered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w:t>
      </w:r>
      <w:r>
        <w:rPr>
          <w:rFonts w:ascii="Times New Roman" w:hAnsi="Times New Roman" w:eastAsia="Times New Roman" w:cs="Times New Roman"/>
          <w:sz w:val="24"/>
        </w:rPr>
        <w:t xml:space="preserve">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