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MORTGAGE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[Mortgagor] (the “Mortgagor”), mortgages and warrants to [mortgagee] (the “Mortgagee”), the following described real estate situated in the County of [county], in the state of Illinois, to secure the payment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indebtedness evidenced by that certain note dated as of the date hereof, made by Mortgagor for the benefit of Mortgagee which relates to Mortgagee’s loan to Mortgagor in the sum of $[amount of note] (the “Note”). The terms of the Note are incorporated into this Mortgage by this reference.</w:t>
      </w:r>
    </w:p>
    <w:p>
      <w:pPr>
        <w:keepNext w:val="0"/>
        <w:spacing w:before="200" w:after="0" w:line="260" w:lineRule="exact"/>
        <w:ind w:left="720" w:right="0" w:firstLine="0"/>
        <w:jc w:val="both"/>
      </w:pPr>
      <w:r>
        <w:rPr>
          <w:rFonts w:ascii="Times New Roman" w:hAnsi="Times New Roman" w:eastAsia="Times New Roman" w:cs="Times New Roman"/>
          <w:b w:val="0"/>
          <w:sz w:val="24"/>
        </w:rPr>
        <w:t>The Mortgaged Property is that certain property located at [legal description of the mortgaged property] [</w:t>
      </w:r>
      <w:r>
        <w:rPr>
          <w:rFonts w:ascii="Times New Roman" w:hAnsi="Times New Roman" w:eastAsia="Times New Roman" w:cs="Times New Roman"/>
          <w:b/>
          <w:sz w:val="24"/>
        </w:rPr>
        <w:t xml:space="preserve">Optional Lender Provision: </w:t>
      </w:r>
      <w:r>
        <w:rPr>
          <w:rFonts w:ascii="Times New Roman" w:hAnsi="Times New Roman" w:eastAsia="Times New Roman" w:cs="Times New Roman"/>
          <w:b w:val="0"/>
          <w:sz w:val="24"/>
        </w:rPr>
        <w:t>, releasing and waiving all rights under and by virtue of the homestead exemption laws of Illinois], together with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buildings and improvements erected or to be erected on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fixtures, appliances, machinery, equipment, and other articles of personal property at any time installed in, attached to, or situated on the real estate or in the buildings and improvements to be erected on the property, or used or intended to be used in connection with the property, or in the operation of the buildings and improvements, plant, business, or dwelling on the property, whether or not the personal property is affixed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building materials, fixtures, building machinery, and building equipment delivered onsite to the property during the course of, or in connection with, construction of the buildings and improvements;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streets, alleys, passages, watercourses, easements, and covenants existing or to be created for the benefit of the Mortgagor or any subsequent owner or tenant of the property over ground adjoining the property, and all rights to enforce their maintenance;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other rights, privileges, reversions, and remainders, and all the income, rents, and profits arising from them, and all other interests or rights of the Mortgagor in the property; and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replacements or proceeds from the sale of any of the above.</w:t>
      </w:r>
    </w:p>
    <w:p>
      <w:pPr>
        <w:keepNext w:val="0"/>
        <w:spacing w:before="200" w:after="0" w:line="260" w:lineRule="exact"/>
        <w:ind w:left="1080" w:right="0" w:firstLine="0"/>
        <w:jc w:val="both"/>
      </w:pPr>
      <w:r>
        <w:rPr>
          <w:rFonts w:ascii="Times New Roman" w:hAnsi="Times New Roman" w:eastAsia="Times New Roman" w:cs="Times New Roman"/>
          <w:b w:val="0"/>
          <w:sz w:val="24"/>
        </w:rPr>
        <w:t>All of the above-mentioned real estate, improvements, personal property, and other property and interests will be referred to in this instrument as the “Mortgaged Property.”</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of Mortgagor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has good and marketable fee simple title to the Mortgaged Property, free and clear of all liens, encumbrances, charges, and all other conditions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except ______________________ (describe)].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pay to the Mortgagee, in accordance with the terms of the Note and this Mortgage, the principal, interest, and all other sums, and will perform and comply with all the agreements, conditions, covenants, provisions, and stipulations of the Note, this Mortgage, and the Loan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not commit or permit the commission of waste in or about the Mortgaged Property. Mortgagor will not remove, demolish, or structurally alter any building erected at any time on the Mortgaged Property, without the prior written consent of the Mortgagee. Mortgagor will not permit the Mortgaged Property to become vacant, deserted, or unguarded, and will maintain the Mortgaged Property in good condition and repair, reasonable wear and tear excepted. Mortgagor will make, when necessary, all repairs of every nature.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keep the Mortgaged Property continuously insured, with extended coverage, against loss or damage by fire. Mortgagor will also keep the Mortgaged Property insured against such other hazards as Mortgagee may reasonably require. All policies of insurance required by the terms of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will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endorsement or agreement by the insurer that any loss will be payable in accordance with the terms of the policy notwithstanding any act or negligence of Mortgagor that might otherwise result in forfeiture of insurance. All policies will also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by the insurer waiving all rights of set off, counterclaim, or deductions against Mortgagor.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pay all taxes, assessments, water and sewer rents, and other charges or claims assessed, levied, or filed against Mortgagor, the Mortgaged Property, or the interest of Mortgagee in the Mortgaged Property, or that, by law, may have priority over the indebtedness secured by this Mortgage. These expenses will be paid when due and payable and before interest or penalties accrue. Mortgagor will provide Mortgagee with receipts for payments of these amounts no later than the payment dates. If Mortgagor, in good faith and by appropriate legal action, contests the validity or amount of any item, Mortgagor may establish on its books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of cash with Mortgagee, as Mortgagee may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for the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required by Mortgagee.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is established, Mortgagor will not be required to pay the item or to produce the required receipts while the reserve is maintained and so long as the contest that operates to prevent collection has not been terminated or discontinued adversely to Mortgagor, and is maintained and prosecuted with diligence.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comply with all laws, ordinances, regulations, and orders of all federal, state, municipal, and other governmental authorities relating to the Mortgaged Property.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Mortgage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under the Uniform Commercial Code and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personal property included in the Mortgaged Property. Mortgagor will execute and file any financing statements or other security agreements Mortgagee may require to confirm the lien of this Mortgage with respect to the personal property. Mortgagor will pay all costs of filing.</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Mortgagee, and any persons authorized by Mortgagee, will have the right at any time, on reasonable notice to Mortgagor, to enter the Mortgaged Property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hour to inspect and photograph its condition and state of repair.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Failure of Mortgagor to pay any installment of principal or interest, or any other sum, on the date it is due under the Note or this Mortgage (subject to any applicable grace period provided in the Note or in this Mortgage), or Mortgagor’s nonperformance of any of the other covenants contained in the Note or in this Mortgage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On the happening of any Event of Default, the entire unpaid balance of principal, accrued interest, and all other sums secured by this Mortgage shall become immediately due and payable, at the option of Mortgagee, without further notice or demand. When the entire indebtedness becomes due and payable, either because of maturity or because of the occurrence of any Event of Default, or otherwise, then Mortgagee may institute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of mortgage foreclosure, or take such other action at law or in equity for the enforcement of this Mortgage and realization on the mortgage security, and may enter into possession of the Mortgaged Property.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permitted or required under this Mortgage or the Note will be in writing, and will be sent by registered or certified mail, postage prepaid, addressed to the addressee at the address set forth in this Mortgage or in the Note, or at such other address as the addressee may designate in writing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 Law to Apply</w:t>
      </w:r>
    </w:p>
    <w:p>
      <w:pPr>
        <w:keepNext w:val="0"/>
        <w:spacing w:before="200" w:after="0" w:line="260" w:lineRule="exact"/>
        <w:ind w:left="1080" w:right="0" w:firstLine="0"/>
        <w:jc w:val="both"/>
      </w:pPr>
      <w:r>
        <w:rPr>
          <w:rFonts w:ascii="Times New Roman" w:hAnsi="Times New Roman" w:eastAsia="Times New Roman" w:cs="Times New Roman"/>
          <w:b w:val="0"/>
          <w:sz w:val="24"/>
        </w:rPr>
        <w:t>This Mortgage shall be construed under and in accordance with the laws of the state of Illinois.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p>
    <w:p>
      <w:pPr>
        <w:keepNext w:val="0"/>
        <w:spacing w:before="200" w:after="0" w:line="260" w:lineRule="exact"/>
        <w:ind w:left="1080" w:right="0" w:firstLine="0"/>
        <w:jc w:val="both"/>
      </w:pPr>
      <w:r>
        <w:rPr>
          <w:rFonts w:ascii="Times New Roman" w:hAnsi="Times New Roman" w:eastAsia="Times New Roman" w:cs="Times New Roman"/>
          <w:b w:val="0"/>
          <w:sz w:val="24"/>
        </w:rPr>
        <w:t>This Mortgage cannot be changed or amended except by agreement in writing signed by the party against whom enforcement of the change is sought.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w:t>
      </w:r>
    </w:p>
    <w:p>
      <w:pPr>
        <w:keepNext w:val="0"/>
        <w:spacing w:before="200" w:after="0" w:line="260" w:lineRule="exact"/>
        <w:ind w:left="1080" w:right="0" w:firstLine="0"/>
        <w:jc w:val="both"/>
      </w:pPr>
      <w:r>
        <w:rPr>
          <w:rFonts w:ascii="Times New Roman" w:hAnsi="Times New Roman" w:eastAsia="Times New Roman" w:cs="Times New Roman"/>
          <w:b w:val="0"/>
          <w:sz w:val="24"/>
        </w:rPr>
        <w:t>This Mortgage will be binding on and inure to the benefit of the parties and their respective heirs, personal representatives,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w:t>
      </w:r>
    </w:p>
    <w:p>
      <w:pPr>
        <w:keepNext w:val="0"/>
        <w:spacing w:before="200" w:after="0" w:line="260" w:lineRule="exact"/>
        <w:ind w:left="1080" w:right="0" w:firstLine="0"/>
        <w:jc w:val="both"/>
      </w:pPr>
      <w:r>
        <w:rPr>
          <w:rFonts w:ascii="Times New Roman" w:hAnsi="Times New Roman" w:eastAsia="Times New Roman" w:cs="Times New Roman"/>
          <w:b w:val="0"/>
          <w:sz w:val="24"/>
        </w:rPr>
        <w:t>Regardless of any provision in this Mortgage or in the Note, Mortgagee’s liability for interest will not exceed the limits imposed by the then applicable usury law. If any clause in the Note or this Mortgage requires interest payments in excess of the highest rate permitted by the then applicable usury law, the clause in question will be deemed to require payment at the highest interest rate allowed by that law.</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prepared by [preparer’s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the day and year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______________________[signature of mortgagor]</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below signature]</w:t>
      </w:r>
    </w:p>
    <w:p>
      <w:pPr>
        <w:keepNext w:val="0"/>
        <w:spacing w:before="200" w:after="0" w:line="260" w:lineRule="exact"/>
        <w:ind w:left="36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I [name of officer and his official title] certify that [name of grantor] personally known to me to be the same person whose name is (or are) subscribed to the foregoing instrument, appeared before me this day in person, and acknowledged that [he/she/they] signed and delivered the instrument as [his/her/their] free and voluntary act, for the uses and purposes therein set forth.</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______________________[signature of mortgagor]</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