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Mortgage Brokerage Agreement</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Mortgage Brokerage Agreement (the “Agreement”) is entered into by and between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(“Lender”), and [broker’s name]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(“Broker”), this [month] [day], [year].</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and Broker want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relationship in which Broker will submit loan packages (“Loan Packages”) to Lender on behalf of Broker’s customers (“Borrowers”) for possible funding.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and Broker want to set out the terms of their relationship in this Agreement. </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Lender and Broker agree as follows:</w:t>
      </w:r>
    </w:p>
    <w:p>
      <w:pPr>
        <w:keepNext w:val="0"/>
        <w:spacing w:before="120" w:after="0" w:line="260" w:lineRule="exact"/>
        <w:ind w:left="1440" w:right="0" w:firstLine="0"/>
        <w:jc w:val="left"/>
      </w:pPr>
      <w:r>
        <w:rPr>
          <w:rFonts w:ascii="Times New Roman" w:hAnsi="Times New Roman" w:eastAsia="Times New Roman" w:cs="Times New Roman"/>
          <w:b/>
          <w:sz w:val="24"/>
        </w:rPr>
        <w:t>AGREEMENT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 Responsibilities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Broker’s expense, Broker will perform the following functions: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Submit to Lender complete Loan Packages under the programs, procedures, and fee schedules established by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Loan Package shall consist of all credit, financial, and other Borrower information required by Lender, and, if Lender requests, information that will help Lender to market the Loans to secondary market investors.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Perform other services required by Lender for closing of Loans.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explanation to Lender of why any approved Borrower failed to 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Loan Package shall consist of all credit, financial, and other Borrower information required by Lender, and, if Lender requests, information that will help Lender to market the Loans to secondary market investors.</w:t>
      </w:r>
    </w:p>
    <w:p>
      <w:pPr>
        <w:keepNext w:val="0"/>
        <w:spacing w:before="200" w:after="0" w:line="260" w:lineRule="exact"/>
        <w:ind w:left="2160" w:right="0" w:firstLine="0"/>
        <w:jc w:val="both"/>
      </w:pPr>
      <w:r>
        <w:rPr>
          <w:rFonts w:ascii="Times New Roman" w:hAnsi="Times New Roman" w:eastAsia="Times New Roman" w:cs="Times New Roman"/>
          <w:b w:val="0"/>
          <w:sz w:val="24"/>
        </w:rPr>
        <w:t>All Loan Packages shall become the property of Lender upon funding.</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Approval</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Loan approval shall be at Lender’s sole discretion. Broker shall not represent that Lender has approved or will approve any Loan until Broker is so informed by Lender in writing. All loans shall close in Lender’s name.</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Warranties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Broker represents and warrants the following to Lender: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statements and information in the Loan Package are true, accurate, and understandable, and no material facts have been withheld from Lender.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previously disclosed by Broker to Lender in writing, there is no pending or threatened legal, administrative, or other investigation against Broker or its current or former owners, agents, or employees which could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Lender.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Borrower shall have had in its possession or control any verification document submitted to Lender in the Loan Package.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Broker possesses all necessary licenses and authority to engage in the mortgage brokerage activities required under this Agreement. If applicable, Broker’s license number and its expiration date appear below the relevant signature line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otherwise disclosed by Broker to Lender in writing prior to funding of the Loan Package, Broker has no ownership interest in the property which is the security for the Loan Package.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Broker has complied and will comply with all applicable state and federal laws and regulations that apply to Broker, including but not limited to, the Real Estate Settlement Procedures Act, the Truth in Lending Act, the Equal Credit Opportunity Act, the Fair Credit Reporting Act, the Home Mortgage Disclosure Act, and the Flood Disaster Protection Act, with respect to the Loan Package.</w:t>
      </w:r>
    </w:p>
    <w:p>
      <w:pPr>
        <w:keepNext w:val="0"/>
        <w:spacing w:before="120" w:after="0" w:line="260" w:lineRule="exact"/>
        <w:ind w:left="180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of Broker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shall be construed to make the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venturer, partner, representative, employee, or agent of Lender. Broker shall not hold itself out as such, nor shall it use the Lender’s name in any advertising. Broker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Broker shall determine the method, details, and means of performing Broker’s services described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Broker shall indemnify and hold Lender and its employees, officers, directors, shareholders, successors, and assigns harmless from and against all loss, damage, liability, and expenses, including reasonable attorney’s fees, resulting from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representation or warranty contained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and (b) Broker’s failure to perform any of its obligations under this Agreement; provided, however, that this indemnification shall not apply to any of the foregoing caused solely by Lender’s failure to perform its duties and obligations under this Agreement, or by Lender’s breach of any representation given under this Agreement. This indemnification shall survive the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Lender’s Responsibilities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Lender’s expense, Lender will perform the following functions: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Lender’s written programs, procedures, and fee schedules established periodically by Lender, pay Broker its fees, including fees owed by Borrower from the proceeds of the Loan Package, contemporaneously with the funding of each Loan Package without deduction or offset for any reason. Lender will deduct its fees and charges from the proceeds of the Loan Package.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Make only reasonable requests for additional information and documentation, which shall be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Promptly deliver approvals and material terms of Loan Packages to Broker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Lender’s expense, return to Broker any original documents submitted by Broker, if Broker’s requests their return any time before to funding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Package.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Package is not approved by Lender, provide reasons for the denial in writing to Broker, including the name, address, and phone number of the source of the credit information on which Lender relied in making its decision.</w:t>
      </w:r>
    </w:p>
    <w:p>
      <w:pPr>
        <w:keepNext w:val="0"/>
        <w:spacing w:before="120" w:after="0" w:line="260" w:lineRule="exact"/>
        <w:ind w:left="180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Lender’s Warranties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represents and warrants the following to Broker: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is duly organized, validly existing, and in good standing under the laws of the state of its incorporation and of the State of [state] and has all required licenses to conduct business.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is in compliance with all federal and state laws and regulations that are necessary to make loans in accordance with the terms of this Agreement and that apply to Lender, including but not limited to, the Real Estate Settlement Procedures Act, the Truth in Lending Act, the Equal Credit Opportunity Act, the Fair Credit Reporting Act, the Home Mortgage Disclosure Act, and the Flood Disaster Protection Act. If Broker requests, Lender shall deliver evidence of compliance to Broker immediately.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full power and authority to execute and deliver this Agreement and to perform Lender’s obligations in accordance with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Agreement contains no false statements or representations, nor have any material facts been omitted.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is no pending or threatened legal, administrative, or other investigation against Lender or its current or former owners, agents, or employees which could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Broker, or which could impair the ability of Lender to carry out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Lender’s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indemnify and hold Broker and its employees, officers, directors, shareholders, successors, and assigns harmless from and against all loss, damage, liability, and expenses, including reasonable attorney’s fees, resulting from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failure of Lender to perform its duties and obligations under this Agreement; and (b) Lender’s breach of any representation or warranty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above; provided, however, that this indemnification shall not apply to any of the foregoing caused solely by Broker’s failure to perform its duties and obligations under this Agreement, or by Broker’s breach of any representation given under this Agreement. This indemnification shall survive the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or Broker may terminate this Agreement at any time upon written notice to the other party; provided, however, any provisions expressly stated to survive the termination of this Agreement shall continue to survive.</w:t>
      </w:r>
    </w:p>
    <w:p>
      <w:pPr>
        <w:keepNext w:val="0"/>
        <w:spacing w:before="120" w:after="0" w:line="260" w:lineRule="exact"/>
        <w:ind w:left="180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shall be governed by [state] law.</w:t>
      </w:r>
    </w:p>
    <w:p>
      <w:pPr>
        <w:keepNext w:val="0"/>
        <w:spacing w:before="120" w:after="0" w:line="260" w:lineRule="exact"/>
        <w:ind w:left="180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notices required under this Agreement shall be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not be assigned by either Lender or Broker.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ENTERED INTO AT: [city], [state],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____________________________________________[signature]</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Lender 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Broker:</w:t>
      </w:r>
    </w:p>
    <w:p>
      <w:pPr>
        <w:keepNext w:val="0"/>
        <w:spacing w:before="120" w:after="0" w:line="260" w:lineRule="exact"/>
        <w:ind w:left="360" w:right="0" w:firstLine="0"/>
        <w:jc w:val="left"/>
      </w:pPr>
      <w:r>
        <w:rPr>
          <w:rFonts w:ascii="Times New Roman" w:hAnsi="Times New Roman" w:eastAsia="Times New Roman" w:cs="Times New Roman"/>
          <w:b w:val="0"/>
          <w:sz w:val="24"/>
        </w:rPr>
        <w:t>[broker]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____________________________________________[signature]</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Broker Address: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