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Mortgage Foreclosure Sale Notice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NOTICE OF MORTGAGE FORECLOSURE SALE</w:t>
      </w:r>
    </w:p>
    <w:p>
      <w:pPr>
        <w:keepNext w:val="0"/>
        <w:spacing w:before="120" w:after="0" w:line="260" w:lineRule="exact"/>
        <w:ind w:left="720" w:right="0" w:firstLine="240"/>
        <w:jc w:val="left"/>
      </w:pPr>
      <w:r>
        <w:rPr>
          <w:rFonts w:ascii="Times New Roman" w:hAnsi="Times New Roman" w:eastAsia="Times New Roman" w:cs="Times New Roman"/>
          <w:b w:val="0"/>
          <w:sz w:val="24"/>
        </w:rPr>
        <w:t>The Mortgage described below is in default: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___________ Mortgage ("Mortgage") made by ___________, as mortgagor, to 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 as mortgagee [_______ ("Lender")], dated ___________ and recorded ___________ in Liber ___________, Page ___________, ___________ County Records.</w:t>
      </w:r>
    </w:p>
    <w:p>
      <w:pPr>
        <w:keepNext w:val="0"/>
        <w:spacing w:before="120" w:after="0" w:line="260" w:lineRule="exact"/>
        <w:ind w:left="1080" w:right="0" w:firstLine="240"/>
        <w:jc w:val="left"/>
      </w:pPr>
      <w:r>
        <w:rPr>
          <w:rFonts w:ascii="Times New Roman" w:hAnsi="Times New Roman" w:eastAsia="Times New Roman" w:cs="Times New Roman"/>
          <w:b w:val="0"/>
          <w:sz w:val="24"/>
        </w:rPr>
        <w:t>[The Mortgage was assigned to [_______ ("Lender")] by assignment dated ___________ and recorded ___________ in Liber ___________, Page ___________, ___________ County Records.]</w:t>
      </w:r>
    </w:p>
    <w:p>
      <w:pPr>
        <w:keepNext w:val="0"/>
        <w:spacing w:before="120" w:after="0" w:line="260" w:lineRule="exact"/>
        <w:ind w:left="720" w:right="0" w:firstLine="240"/>
        <w:jc w:val="left"/>
      </w:pPr>
      <w:r>
        <w:rPr>
          <w:rFonts w:ascii="Times New Roman" w:hAnsi="Times New Roman" w:eastAsia="Times New Roman" w:cs="Times New Roman"/>
          <w:b w:val="0"/>
          <w:sz w:val="24"/>
        </w:rPr>
        <w:t>[The amount due on the Mortgage as of the date of this Notice is $___________ plus certain costs and expenses paid by Lender to collect the debt and to protect its interest in the property, all of which is due under the terms of the Mortgage.]</w:t>
      </w:r>
    </w:p>
    <w:p>
      <w:pPr>
        <w:keepNext w:val="0"/>
        <w:spacing w:before="200" w:after="0" w:line="260" w:lineRule="exact"/>
        <w:ind w:left="720" w:right="0" w:firstLine="0"/>
        <w:jc w:val="center"/>
      </w:pPr>
      <w:r>
        <w:rPr>
          <w:rFonts w:ascii="Times New Roman" w:hAnsi="Times New Roman" w:eastAsia="Times New Roman" w:cs="Times New Roman"/>
          <w:b w:val="0"/>
          <w:sz w:val="24"/>
        </w:rPr>
        <w:t>[or utilize the following paragraph]</w:t>
      </w:r>
    </w:p>
    <w:p>
      <w:pPr>
        <w:keepNext w:val="0"/>
        <w:spacing w:before="200" w:after="0" w:line="260" w:lineRule="exact"/>
        <w:ind w:left="720" w:right="0" w:firstLine="0"/>
        <w:jc w:val="both"/>
      </w:pPr>
      <w:r>
        <w:rPr>
          <w:rFonts w:ascii="Times New Roman" w:hAnsi="Times New Roman" w:eastAsia="Times New Roman" w:cs="Times New Roman"/>
          <w:b w:val="0"/>
          <w:sz w:val="24"/>
        </w:rPr>
        <w:t>[The amount due on the Mortgage as of the date of this Notice is $___________. This amount does not reflect the total amount due on the Mortgage for any prepayment obligation due, and some or all of the amounts paid by Lender to collect the debt or to protect its rights under the Mortgage or otherwise due under the Mortgage, and may not reflect all credits attributable to the loan secured by the Mortgage. [MODIFY, AS APPLICABLE.]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Mortgage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sale and no suit or proceeding at law or in equity has been instituted to recover the debt secured by the Mortgage, or any part of the Mortgage. Take notice that on ___________ at ___________.m., local time, or any adjourned date thereafter, the Mortgage will be foreclosed by sale at public auction to the highest bidder at ___________, or such other place of holding the circuit court within the county where the property to be sold at foreclosure is located as may be designated by the sheriff or deputy sheriff conducting the sale. Lender will apply the sale proceeds to the amount due on the Mortgage as stated above plus interest on the amount due at the rate of ___________ percent per annum, and any amount subsequently paid by Lender to protect its interest in the property.</w:t>
      </w:r>
    </w:p>
    <w:p>
      <w:pPr>
        <w:keepNext w:val="0"/>
        <w:spacing w:before="120" w:after="0" w:line="260" w:lineRule="exact"/>
        <w:ind w:left="720" w:right="0" w:firstLine="240"/>
        <w:jc w:val="left"/>
      </w:pPr>
      <w:r>
        <w:rPr>
          <w:rFonts w:ascii="Times New Roman" w:hAnsi="Times New Roman" w:eastAsia="Times New Roman" w:cs="Times New Roman"/>
          <w:b w:val="0"/>
          <w:sz w:val="24"/>
        </w:rPr>
        <w:t>The following described property (collectively, the "Mortgaged Property") to be sold at foreclosure sale is located in the City/Township/Village of ___________, ___________ County, Michigan, described more particularly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[Legal Description]</w:t>
      </w:r>
    </w:p>
    <w:p>
      <w:pPr>
        <w:keepNext w:val="0"/>
        <w:spacing w:before="120" w:after="0" w:line="260" w:lineRule="exact"/>
        <w:ind w:left="1080" w:right="0" w:firstLine="240"/>
        <w:jc w:val="left"/>
      </w:pPr>
      <w:r>
        <w:rPr>
          <w:rFonts w:ascii="Times New Roman" w:hAnsi="Times New Roman" w:eastAsia="Times New Roman" w:cs="Times New Roman"/>
          <w:b w:val="0"/>
          <w:sz w:val="24"/>
        </w:rPr>
        <w:t>Commonly known as: ___________</w:t>
      </w:r>
    </w:p>
    <w:p>
      <w:pPr>
        <w:keepNext w:val="0"/>
        <w:spacing w:before="120" w:after="0" w:line="260" w:lineRule="exact"/>
        <w:ind w:left="1080" w:right="0" w:firstLine="240"/>
        <w:jc w:val="left"/>
      </w:pPr>
      <w:r>
        <w:rPr>
          <w:rFonts w:ascii="Times New Roman" w:hAnsi="Times New Roman" w:eastAsia="Times New Roman" w:cs="Times New Roman"/>
          <w:b w:val="0"/>
          <w:sz w:val="24"/>
        </w:rPr>
        <w:t>Tax Parcel No.: ___________</w:t>
      </w:r>
    </w:p>
    <w:p>
      <w:pPr>
        <w:keepNext w:val="0"/>
        <w:spacing w:before="120" w:after="0" w:line="260" w:lineRule="exact"/>
        <w:ind w:left="720" w:right="0" w:firstLine="240"/>
        <w:jc w:val="left"/>
      </w:pPr>
      <w:r>
        <w:rPr>
          <w:rFonts w:ascii="Times New Roman" w:hAnsi="Times New Roman" w:eastAsia="Times New Roman" w:cs="Times New Roman"/>
          <w:b w:val="0"/>
          <w:sz w:val="24"/>
        </w:rPr>
        <w:t>Together with the following tangible personal property and fixtures described in the mortgage:</w:t>
      </w:r>
    </w:p>
    <w:p>
      <w:pPr>
        <w:keepNext w:val="0"/>
        <w:spacing w:before="120" w:after="0" w:line="260" w:lineRule="exact"/>
        <w:ind w:left="108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If personal property to be included in sale, enter description of personal property here.</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personal property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Mortgaged Property shall be sold together with the real estate in one foreclosure sale in accordance with MCL § 440.9604(1)(b) and MCL § 440.9604(2)(b) respectively.</w:t>
      </w:r>
    </w:p>
    <w:p>
      <w:pPr>
        <w:keepNext w:val="0"/>
        <w:spacing w:before="120" w:after="0" w:line="260" w:lineRule="exact"/>
        <w:ind w:left="720" w:right="0" w:firstLine="240"/>
        <w:jc w:val="left"/>
      </w:pPr>
      <w:r>
        <w:rPr>
          <w:rFonts w:ascii="Times New Roman" w:hAnsi="Times New Roman" w:eastAsia="Times New Roman" w:cs="Times New Roman"/>
          <w:b w:val="0"/>
          <w:sz w:val="24"/>
        </w:rPr>
        <w:t>There is no warranty relating to title, possession, quiet enjoyment, or the like in disposition as to any or all of the personal property and fixtures described above.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redemption period shall be six months from the date of sale pursuant to MCL § 600.3240(7). </w:t>
      </w:r>
      <w:r>
        <w:rPr>
          <w:rFonts w:ascii="Times New Roman" w:hAnsi="Times New Roman" w:eastAsia="Times New Roman" w:cs="Times New Roman"/>
          <w:b/>
          <w:sz w:val="24"/>
        </w:rPr>
        <w:t>[USE THIS PROVISION FOR COMMERCIAL, INDUSTRIAL, AND MULTIFAMILY PROPERTY WITH FIVE OR MORE UNITS. USE THE ALTERNATIVE PROVISION BELOW FOR OTHER TYPES OF PROPERTY.]</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 20______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 Lender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By: [Attorney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Attorneys for Lender </w:t>
      </w:r>
    </w:p>
    <w:p>
      <w:pPr>
        <w:keepNext w:val="0"/>
        <w:spacing w:before="120" w:after="0" w:line="260" w:lineRule="exact"/>
        <w:ind w:left="360" w:right="0" w:firstLine="0"/>
        <w:jc w:val="left"/>
      </w:pPr>
      <w:r>
        <w:rPr>
          <w:rFonts w:ascii="Times New Roman" w:hAnsi="Times New Roman" w:eastAsia="Times New Roman" w:cs="Times New Roman"/>
          <w:b w:val="0"/>
          <w:sz w:val="24"/>
        </w:rPr>
        <w:t>[Attorney's Address] [Attorney's 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publication date and last publication date in parentheses above.</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