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Default and/or Default Judgment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WASHINGTON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RELIEF REQUESTED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[plaintiff name] moves under Wash. CR 55(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for entry of default against defendant [defendant name].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STATEMENT OF BASIS FOR VENUE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court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action because [specify basis for venue, e.g., defendant (defendant name) resides in this county and venue is therefore appropriate under Rev. Code Wash. § 4.12.025(1)].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STATEMENT OF FACTS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filed the complaint in this action on [date of filing].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summons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complaint were properly served on defendant [defendant name] by [specify manner of service, e.g., personal service] in the manner authorized by [specify rule or statute, e.g., Wash. CR 4(d)(2) and Rev. Code Wash. § 4.28.080]. Proof of service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 name] has failed to answer or otherwise respond to the complaint within the time allowed by Wash. CR 12(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). Nor has defendant [defendant name] otherwise appeared or attempted to defend this action.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STATEMENT OF ISSUES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[If required by local rules, set forth relevant issues to be decided, e.g.: 1. Should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default and default judgment be entered against defendant in this action?]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EVIDENCE RELIED 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support of the motion, plaintiff relies on [cite specific pleadings, discovery, responses, or declarations submitted with motion] and exhibits attached to them.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ARGUMENT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"When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against whom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judgment for affirmative relief is sought has failed to appear, plead, or otherwise defend as provided by these rules and that fact is made to appear by motion and affidavit,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motion for default may be made." Wash. CR 55(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). In this case, as shown by the declarations and exhibits to this motion, the defendant was properly served with summons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complaint on [date of service]. Under Wash. CR 12(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defendant was required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responsive pleading or motion within [specify applicable period, e.g., 20] days after service. As of this date, the defendant has not filed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answer or responsive pleading under Wash. CR 12, nor has defendant otherwise appeared or attempted to defend the action. Therefore, under Wash. CR 55(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the court should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of default against defendant.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CONCLUSION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all these reasons, plaintiff [plaintiff name] respectfully requests that the court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declaring defendant [defendant name] to be in default.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[plaintiff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[Attach supporting declarations]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