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Temporary Restraining Order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SUPERIOR COURT OF THE STATE OF WASHINGTON</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RELIEF REQUESTED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[Moving party designation, e.g., Plaintiff] [moving party name] moves the court under Wash. CR 65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against [opposing party designation, e.g., defendant] [opposing party name] [generally describe object of TRO] until further order of this court, as more fully set forth below in this motion.</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STATEMENT OF FACTS</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[Set forth factual background of case, to extent pertinent to motion, using as many paragraphs as needed].</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STATEMENT OF ISSUES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required by local rules, set forth relevant issues to be decided, e.g.: Is plaintiff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prohibiting defendant from removing plaintiff's personal property from the premises described above in this motion until further order of this court and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prohibiting defendant from doing so pending resolution of this action on the merits?]</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EVIDENCE RELIED ON</w:t>
      </w:r>
    </w:p>
    <w:p>
      <w:pPr>
        <w:keepNext w:val="0"/>
        <w:spacing w:before="200" w:after="0" w:line="260" w:lineRule="exact"/>
        <w:ind w:left="1440" w:right="0" w:firstLine="0"/>
        <w:jc w:val="both"/>
      </w:pPr>
      <w:r>
        <w:rPr>
          <w:rFonts w:ascii="Times New Roman" w:hAnsi="Times New Roman" w:eastAsia="Times New Roman" w:cs="Times New Roman"/>
          <w:b w:val="0"/>
          <w:sz w:val="24"/>
        </w:rPr>
        <w:t>In support of the motion, [moving party designation, e.g., plaintiff] relies on [cite specific pleadings, discovery, responses, or declarations submitted with motion] and exhibits attached to them.</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ARGUMENT</w:t>
      </w:r>
    </w:p>
    <w:p>
      <w:pPr>
        <w:keepNext w:val="0"/>
        <w:spacing w:before="120" w:after="0" w:line="260" w:lineRule="exact"/>
        <w:ind w:left="144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is Justified in This Case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court has the power to modify or dissolve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if the "ends of justice" would be served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modification or dissolution. Pacific Telephone and Telegraph Co. v. Henneford, 199 Wash. 462, 473, 92 P.2d 214 (1939). [Cite further legal authority, as needed, and develop argument showing why the TRO or preliminary injunction should be dissolved or modified].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this case, as shown by the declaration(s) supporting this motion, [cite further legal authority, as needed, and develop argument showing why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preliminary injunction should be granted].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center"/>
      </w:pPr>
      <w:r>
        <w:rPr>
          <w:rFonts w:ascii="Times New Roman" w:hAnsi="Times New Roman" w:eastAsia="Times New Roman" w:cs="Times New Roman"/>
          <w:b w:val="0"/>
          <w:sz w:val="24"/>
        </w:rPr>
        <w:t xml:space="preserve"> No Notice to [opposing party designation, e.g., Defendant] Should Be Required Before Issuing the Temporary Restraining Order</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may be issued without notice to the adverse party if (1) it is shown by specific facts shown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affidavit or by the verified complaint that immediate and irreparable injury, loss, or damage will result to the moving party before the adverse party or his or her attorney can be heard in opposition, and (2) the moving party's attorney certifies to the court in writing the efforts, if any, which have been made to give the notice and the reasons supporting the applicant's claim that notice should not be required. See Wash. CR 65(d).</w:t>
      </w:r>
    </w:p>
    <w:p>
      <w:pPr>
        <w:keepNext w:val="0"/>
        <w:spacing w:before="200" w:after="0" w:line="260" w:lineRule="exact"/>
        <w:ind w:left="1800" w:right="0" w:firstLine="0"/>
        <w:jc w:val="both"/>
      </w:pPr>
      <w:r>
        <w:rPr>
          <w:rFonts w:ascii="Times New Roman" w:hAnsi="Times New Roman" w:eastAsia="Times New Roman" w:cs="Times New Roman"/>
          <w:b w:val="0"/>
          <w:sz w:val="24"/>
        </w:rPr>
        <w:t>In this case, no notice to [opposing party designation, e.g., defendant] should be required prior to issuance of the requested temporary restraining order because [specify reasons why moving party should not be required to notify the opposing party prior to issuance of the TRO].</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CONCLUSION</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For all these reasons, [moving party designation, e.g., plaintiff] respectfully requests that the court grant this motion and enter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against [opposing party designation, e.g., defendant], pending further order of the court, as follows: [specify terms of proposed TRO].</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720" w:right="0" w:firstLine="0"/>
        <w:jc w:val="left"/>
      </w:pPr>
      <w:r>
        <w:rPr>
          <w:rFonts w:ascii="Times New Roman" w:hAnsi="Times New Roman" w:eastAsia="Times New Roman" w:cs="Times New Roman"/>
          <w:b w:val="0"/>
          <w:sz w:val="24"/>
        </w:rPr>
        <w:t>[attorney name]</w:t>
      </w:r>
    </w:p>
    <w:p>
      <w:pPr>
        <w:keepNext w:val="0"/>
        <w:spacing w:before="120" w:after="0" w:line="260" w:lineRule="exact"/>
        <w:ind w:left="72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720" w:right="0" w:firstLine="0"/>
        <w:jc w:val="left"/>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[phone number]</w:t>
      </w:r>
    </w:p>
    <w:p>
      <w:pPr>
        <w:keepNext w:val="0"/>
        <w:spacing w:before="120" w:after="0" w:line="260" w:lineRule="exact"/>
        <w:ind w:left="720" w:right="0" w:firstLine="0"/>
        <w:jc w:val="left"/>
      </w:pPr>
      <w:r>
        <w:rPr>
          <w:rFonts w:ascii="Times New Roman" w:hAnsi="Times New Roman" w:eastAsia="Times New Roman" w:cs="Times New Roman"/>
          <w:b w:val="0"/>
          <w:sz w:val="24"/>
        </w:rPr>
        <w:t>[e-mail address]</w:t>
      </w:r>
    </w:p>
    <w:p>
      <w:pPr>
        <w:keepNext w:val="0"/>
        <w:spacing w:before="120" w:after="0" w:line="260" w:lineRule="exact"/>
        <w:ind w:left="720" w:right="0" w:firstLine="0"/>
        <w:jc w:val="left"/>
      </w:pPr>
      <w:r>
        <w:rPr>
          <w:rFonts w:ascii="Times New Roman" w:hAnsi="Times New Roman" w:eastAsia="Times New Roman" w:cs="Times New Roman"/>
          <w:b w:val="0"/>
          <w:sz w:val="24"/>
        </w:rPr>
        <w:t>Attorney for [moving party designation, e.g., Plaintiff] [moving party name]</w:t>
      </w:r>
    </w:p>
    <w:p>
      <w:pPr>
        <w:keepNext w:val="0"/>
        <w:spacing w:before="120" w:after="0" w:line="260" w:lineRule="exact"/>
        <w:ind w:left="360" w:right="0" w:firstLine="0"/>
        <w:jc w:val="left"/>
      </w:pPr>
      <w:r>
        <w:rPr>
          <w:rFonts w:ascii="Times New Roman" w:hAnsi="Times New Roman" w:eastAsia="Times New Roman" w:cs="Times New Roman"/>
          <w:b w:val="0"/>
          <w:sz w:val="24"/>
        </w:rPr>
        <w:t>CERTIFICATION REGARDING NOTICE TO ADVERSE PARTY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[attorney name], am the attorney of record for [moving party designation, e.g., plaintiff] [moving party name]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have made the following efforts to notify [opposing party designation, e.g., defendant] [opposing party name] and [his or her or its] attorney of the above motion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[specify efforts made to notify opposing party]. Despite these efforts, I have been unable to make direct contact with [opposing party designation, e.g., defendant] [opposing party name] or [his or her or its] attorney, nor have [opposing party designation, e.g., defendant] [opposing party name] or [his or her or its] attorney responded to any of my efforts to contact them.</w:t>
      </w:r>
    </w:p>
    <w:p>
      <w:pPr>
        <w:keepNext w:val="0"/>
        <w:spacing w:before="200" w:after="0" w:line="260" w:lineRule="exact"/>
        <w:ind w:left="720" w:right="0" w:firstLine="0"/>
        <w:jc w:val="both"/>
      </w:pPr>
      <w:r>
        <w:rPr>
          <w:rFonts w:ascii="Times New Roman" w:hAnsi="Times New Roman" w:eastAsia="Times New Roman" w:cs="Times New Roman"/>
          <w:b w:val="0"/>
          <w:sz w:val="24"/>
        </w:rPr>
        <w:t>I certify under penalty of perjury under the law of Washington that the foregoing is true and correct:</w:t>
      </w:r>
    </w:p>
    <w:p>
      <w:pPr>
        <w:keepNext w:val="0"/>
        <w:spacing w:before="120" w:after="0" w:line="260" w:lineRule="exact"/>
        <w:ind w:left="720" w:right="0" w:firstLine="0"/>
        <w:jc w:val="left"/>
      </w:pPr>
      <w:r>
        <w:rPr>
          <w:rFonts w:ascii="Times New Roman" w:hAnsi="Times New Roman" w:eastAsia="Times New Roman" w:cs="Times New Roman"/>
          <w:b w:val="0"/>
          <w:sz w:val="24"/>
        </w:rPr>
        <w:t>[date and place of signature]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 (attorney signature)</w:t>
      </w:r>
    </w:p>
    <w:p>
      <w:pPr>
        <w:keepNext w:val="0"/>
        <w:spacing w:before="200" w:after="0" w:line="260" w:lineRule="exact"/>
        <w:ind w:left="720" w:right="0" w:firstLine="0"/>
        <w:jc w:val="both"/>
      </w:pPr>
      <w:r>
        <w:rPr>
          <w:rFonts w:ascii="Times New Roman" w:hAnsi="Times New Roman" w:eastAsia="Times New Roman" w:cs="Times New Roman"/>
          <w:b w:val="0"/>
          <w:sz w:val="24"/>
        </w:rPr>
        <w:t>[Attach other affidavits or declarations supporting motion]</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