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Approve Rejection Procedures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APPROVING PROCEDURES FOR THE REJECTION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 EXECUTORY CONTRACTS AND UNEXPIRED LEASES</w:t>
      </w:r>
    </w:p>
    <w:p>
      <w:pPr>
        <w:keepNext w:val="0"/>
        <w:spacing w:before="200" w:after="0" w:line="260" w:lineRule="exact"/>
        <w:ind w:left="36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[proposed]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365, and 554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6006, 6007, and 9014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approving procedures for rejection of executory contracts and unexpired leases, and granting authority to take all actions necessary to implement such procedures, including the abandonment of certain related property thereto. In support of the Motion, the Debtors respectfully state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United States Bankruptcy Court for the [add district]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xml:space="preserve">")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 and no committees have been appointed or designated. Concurrently with the filing of this Motion, the Debtors have sought procedural consolidation and joint administration of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Debtors' business and the reasons for the filing of these Chapter 11 cases are set forth in the first day declaration of [name and title] (the "</w:t>
      </w:r>
      <w:r>
        <w:rPr>
          <w:rFonts w:ascii="Times New Roman" w:hAnsi="Times New Roman" w:eastAsia="Times New Roman" w:cs="Times New Roman"/>
          <w:b w:val="0"/>
          <w:sz w:val="24"/>
        </w:rPr>
        <w:t>First Day Declaration</w:t>
      </w:r>
      <w:r>
        <w:rPr>
          <w:rFonts w:ascii="Times New Roman" w:hAnsi="Times New Roman" w:eastAsia="Times New Roman" w:cs="Times New Roman"/>
          <w:b w:val="0"/>
          <w:sz w:val="24"/>
        </w:rPr>
        <w:t>"), which was filed contemporaneously with this Motion and is fully incorporated herein by reference.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party to approximately [number of contracts and leases]. These contracts include agreements to [add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overview of different contract categories].</w:t>
      </w:r>
    </w:p>
    <w:p>
      <w:pPr>
        <w:keepNext w:val="0"/>
        <w:spacing w:before="120" w:after="0" w:line="260" w:lineRule="exact"/>
        <w:ind w:left="720" w:right="0" w:firstLine="0"/>
        <w:jc w:val="left"/>
      </w:pPr>
      <w:r>
        <w:rPr>
          <w:rFonts w:ascii="Times New Roman" w:hAnsi="Times New Roman" w:eastAsia="Times New Roman" w:cs="Times New Roman"/>
          <w:b/>
          <w:sz w:val="24"/>
        </w:rPr>
        <w:t>Proposed Rejection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minimize the costs and administrative burdens on the Debtors' estates and the Court's docket, the Debtors seek approval of procedures to facilitate the expeditious rejection of certain of their executory contracts and unexpired leases. Absent such relief, the Debtors would be required to file separate motions to reject their executory contracts and unexpired leases. Accordingly, the Debtors seek approval of the following procedures with respect to the rejection of all executory contracts (the "</w:t>
      </w:r>
      <w:r>
        <w:rPr>
          <w:rFonts w:ascii="Times New Roman" w:hAnsi="Times New Roman" w:eastAsia="Times New Roman" w:cs="Times New Roman"/>
          <w:b w:val="0"/>
          <w:sz w:val="24"/>
        </w:rPr>
        <w:t>Contracts</w:t>
      </w:r>
      <w:r>
        <w:rPr>
          <w:rFonts w:ascii="Times New Roman" w:hAnsi="Times New Roman" w:eastAsia="Times New Roman" w:cs="Times New Roman"/>
          <w:b w:val="0"/>
          <w:sz w:val="24"/>
        </w:rPr>
        <w:t>") and unexpired leases (the "</w:t>
      </w:r>
      <w:r>
        <w:rPr>
          <w:rFonts w:ascii="Times New Roman" w:hAnsi="Times New Roman" w:eastAsia="Times New Roman" w:cs="Times New Roman"/>
          <w:b w:val="0"/>
          <w:sz w:val="24"/>
        </w:rPr>
        <w:t>Leases</w:t>
      </w:r>
      <w:r>
        <w:rPr>
          <w:rFonts w:ascii="Times New Roman" w:hAnsi="Times New Roman" w:eastAsia="Times New Roman" w:cs="Times New Roman"/>
          <w:b w:val="0"/>
          <w:sz w:val="24"/>
        </w:rPr>
        <w:t>") (the "</w:t>
      </w:r>
      <w:r>
        <w:rPr>
          <w:rFonts w:ascii="Times New Roman" w:hAnsi="Times New Roman" w:eastAsia="Times New Roman" w:cs="Times New Roman"/>
          <w:b w:val="0"/>
          <w:sz w:val="24"/>
        </w:rPr>
        <w:t>Rejection Procedures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Rejection Notice</w:t>
      </w:r>
      <w:r>
        <w:rPr>
          <w:rFonts w:ascii="Times New Roman" w:hAnsi="Times New Roman" w:eastAsia="Times New Roman" w:cs="Times New Roman"/>
          <w:b w:val="0"/>
          <w:sz w:val="24"/>
        </w:rPr>
        <w:t xml:space="preserve">. The Debtors will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val="0"/>
          <w:sz w:val="24"/>
        </w:rPr>
        <w:t>Rejection Notice</w:t>
      </w:r>
      <w:r>
        <w:rPr>
          <w:rFonts w:ascii="Times New Roman" w:hAnsi="Times New Roman" w:eastAsia="Times New Roman" w:cs="Times New Roman"/>
          <w:b w:val="0"/>
          <w:sz w:val="24"/>
        </w:rPr>
        <w:t>") to reject one or more Contracts or Leases pursuant to Section 365 of the Bankruptcy Code, and will serve the Rejection Notice by email, if available, and overnight delivery on: (i) the counterparty to the Contract or Lease (the "</w:t>
      </w:r>
      <w:r>
        <w:rPr>
          <w:rFonts w:ascii="Times New Roman" w:hAnsi="Times New Roman" w:eastAsia="Times New Roman" w:cs="Times New Roman"/>
          <w:b w:val="0"/>
          <w:sz w:val="24"/>
        </w:rPr>
        <w:t>Contract Counterparty</w:t>
      </w:r>
      <w:r>
        <w:rPr>
          <w:rFonts w:ascii="Times New Roman" w:hAnsi="Times New Roman" w:eastAsia="Times New Roman" w:cs="Times New Roman"/>
          <w:b w:val="0"/>
          <w:sz w:val="24"/>
        </w:rPr>
        <w:t xml:space="preserve">") (and upon its counsel, if known); (ii) any party known to assert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ownership interest in any property subject to the rejected Contract or Lease; (iii) with respect to real property Leases ("</w:t>
      </w:r>
      <w:r>
        <w:rPr>
          <w:rFonts w:ascii="Times New Roman" w:hAnsi="Times New Roman" w:eastAsia="Times New Roman" w:cs="Times New Roman"/>
          <w:b w:val="0"/>
          <w:sz w:val="24"/>
        </w:rPr>
        <w:t>Real Property Leases</w:t>
      </w:r>
      <w:r>
        <w:rPr>
          <w:rFonts w:ascii="Times New Roman" w:hAnsi="Times New Roman" w:eastAsia="Times New Roman" w:cs="Times New Roman"/>
          <w:b w:val="0"/>
          <w:sz w:val="24"/>
        </w:rPr>
        <w:t xml:space="preserve">"), any known third party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ownership interest or other interest in personal property located at the leased premises; (iv) the Office of the U.S. Trustee for [add district]; (v) counsel to any official committee appointed in these Chapter 11 cases; (vi) [DIP lenders]; and (vii) any party that has requested notice pursuant to Bankruptcy Rule 2002. All Rejection Notices will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proposed order approving the rejection of the Contracts and/or Leases set forth on the Rejection Notice (each such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Rejection Order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Content of Rejection Notice</w:t>
      </w:r>
      <w:r>
        <w:rPr>
          <w:rFonts w:ascii="Times New Roman" w:hAnsi="Times New Roman" w:eastAsia="Times New Roman" w:cs="Times New Roman"/>
          <w:b w:val="0"/>
          <w:sz w:val="24"/>
        </w:rPr>
        <w:t xml:space="preserve">. The Rejection Notice will be substantially in the form attached to the Motion as Exhibit B. The Rejection Notice shall set forth, among other things: (i) the Contract(s) or Lease(s) to be rejected; (ii) the names and addresses of the Contract Counterparties;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description of the type of Contract(s) or Lease(s); (iv) the effective date of the rejection for each Contract or Lease (the "</w:t>
      </w:r>
      <w:r>
        <w:rPr>
          <w:rFonts w:ascii="Times New Roman" w:hAnsi="Times New Roman" w:eastAsia="Times New Roman" w:cs="Times New Roman"/>
          <w:b w:val="0"/>
          <w:sz w:val="24"/>
        </w:rPr>
        <w:t>Rejection Date</w:t>
      </w:r>
      <w:r>
        <w:rPr>
          <w:rFonts w:ascii="Times New Roman" w:hAnsi="Times New Roman" w:eastAsia="Times New Roman" w:cs="Times New Roman"/>
          <w:b w:val="0"/>
          <w:sz w:val="24"/>
        </w:rPr>
        <w:t>"), [which date may not be before the date of service of the Rejection Notice]; or, if no such date is set forth, the date the Rejection Notice is filed with the Court; (v) for Real Property Leases, the personal property to be abandoned (the "</w:t>
      </w:r>
      <w:r>
        <w:rPr>
          <w:rFonts w:ascii="Times New Roman" w:hAnsi="Times New Roman" w:eastAsia="Times New Roman" w:cs="Times New Roman"/>
          <w:b w:val="0"/>
          <w:sz w:val="24"/>
        </w:rPr>
        <w:t>Remaining Property</w:t>
      </w:r>
      <w:r>
        <w:rPr>
          <w:rFonts w:ascii="Times New Roman" w:hAnsi="Times New Roman" w:eastAsia="Times New Roman" w:cs="Times New Roman"/>
          <w:b w:val="0"/>
          <w:sz w:val="24"/>
        </w:rPr>
        <w:t xml:space="preserve">"), if any,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fair market or book value of such property, if such can be determined after reasonable inquiry; and (vi) the deadlines and procedures for filing objections to the Rejection Notice (as set forth below). The Rejection Notice may list multiple Contracts and Leases; provided that the number of Contract Counterparties listed on each Rejection Notice shall be limited to no more than 100.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Objection Procedures</w:t>
      </w:r>
      <w:r>
        <w:rPr>
          <w:rFonts w:ascii="Times New Roman" w:hAnsi="Times New Roman" w:eastAsia="Times New Roman" w:cs="Times New Roman"/>
          <w:b w:val="0"/>
          <w:sz w:val="24"/>
        </w:rPr>
        <w:t xml:space="preserve">. Any party that wishes to object to the Debtors' proposed rejection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Lease must file and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objection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Objection</w:t>
      </w:r>
      <w:r>
        <w:rPr>
          <w:rFonts w:ascii="Times New Roman" w:hAnsi="Times New Roman" w:eastAsia="Times New Roman" w:cs="Times New Roman"/>
          <w:b w:val="0"/>
          <w:sz w:val="24"/>
        </w:rPr>
        <w:t>") so that it is actually filed with the Court and received by the following parties by no later than [number] calendar days after the date the applicable Rejection Notice is served: [notice parties – counsel for the debtors, committee, DIP and U.S. Trustee] (the "</w:t>
      </w:r>
      <w:r>
        <w:rPr>
          <w:rFonts w:ascii="Times New Roman" w:hAnsi="Times New Roman" w:eastAsia="Times New Roman" w:cs="Times New Roman"/>
          <w:b w:val="0"/>
          <w:sz w:val="24"/>
        </w:rPr>
        <w:t>Objection Notice Parties</w:t>
      </w:r>
      <w:r>
        <w:rPr>
          <w:rFonts w:ascii="Times New Roman" w:hAnsi="Times New Roman" w:eastAsia="Times New Roman" w:cs="Times New Roman"/>
          <w:b w:val="0"/>
          <w:sz w:val="24"/>
        </w:rPr>
        <w:t>"). Each Objection must state with specificity the ground for objecting to the proposed Contract or Lease rejection or abandonment of the Remaining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Failure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w:t>
      </w:r>
      <w:r>
        <w:rPr>
          <w:rFonts w:ascii="Times New Roman" w:hAnsi="Times New Roman" w:eastAsia="Times New Roman" w:cs="Times New Roman"/>
          <w:b w:val="0"/>
          <w:sz w:val="24"/>
        </w:rPr>
        <w:t xml:space="preserve">. If no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Notice is timely filed and served, the applicable Contract or Lease shall be deemed rejected as of the applicable Rejection Date set forth in the Rejection Notice or such other date as the Debtors and the applicable Contract Counterparty agrees; provided, however, that the Rejection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Property Lease shall not occur until the later of (i) the date the Debtors file and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Notice for the Real Property Lease, and (ii) the date the Debtors relinquish control of the applicable leased premises by notifying the affected landlord in writing of the Debtors' irrevocable surrender of the premises.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Remaining Property</w:t>
      </w:r>
      <w:r>
        <w:rPr>
          <w:rFonts w:ascii="Times New Roman" w:hAnsi="Times New Roman" w:eastAsia="Times New Roman" w:cs="Times New Roman"/>
          <w:b w:val="0"/>
          <w:sz w:val="24"/>
        </w:rPr>
        <w:t xml:space="preserve">. If no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Notice is timely filed and served, the Remaining Property will be deemed abandoned pursuant to Section 554 of the Bankruptcy Code, as is, effective as of the Rejection Date. Landlords may, in their sole discretion and without further notice or order of the Court, utilize and/or dispose of such property, free and clear of all liens, claims, encumbrances and interests, without liability to the Debtors or third parties and, to the extent applicable, the automatic stay is modified to allow such disposition.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Unresolved Timely Objection</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Notice is timely filed and properly served in accordance with these Rejection Procedures, and such Objection is not withdrawn or resolved, the Debtors shall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such Objection and shall provide at least [number] days' notice of such hearing to the applicable Contract Counterparty and the other Objection Notice Parties. If the Court upholds the Debtors' determination to reject the applicable Contract or Lease, then such Contract or Lease shall be deemed rejected (i) as of the Rejection Date, or (ii) as otherwise determined by the Court as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overruling such Objection.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Orders</w:t>
      </w:r>
      <w:r>
        <w:rPr>
          <w:rFonts w:ascii="Times New Roman" w:hAnsi="Times New Roman" w:eastAsia="Times New Roman" w:cs="Times New Roman"/>
          <w:b w:val="0"/>
          <w:sz w:val="24"/>
        </w:rPr>
        <w:t xml:space="preserve">. Any Objection may be resolved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submitted under certification of counsel or otherwise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consensual basis by the Debtors and the objecting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Deadlines for Filing Claims</w:t>
      </w:r>
      <w:r>
        <w:rPr>
          <w:rFonts w:ascii="Times New Roman" w:hAnsi="Times New Roman" w:eastAsia="Times New Roman" w:cs="Times New Roman"/>
          <w:b w:val="0"/>
          <w:sz w:val="24"/>
        </w:rPr>
        <w:t xml:space="preserve">. Claims arising out of the rejection of Contracts or Leases must be filed on or before the later of the following: (i) the deadline for filing proofs of claim established by the Court in these Chapter 11 cases; (ii) if no Objection to the Rejection Notice is filed, [thirty (30)] days after the Rejection Date; or (iii)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Rejection Notice is filed, either [thirty (30)] days after the date of entry of the applicable Rejection Order or the date agreed to by the Contract Counterparty. If no proof of claim is timely filed, such claimant shall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with respect to such claims for voting on any Chapter 11 plan in these Chapter 11 cases and shall be forever barred from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rejection damages and from participating in any distributions 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that may be made in connection with the Debtors' bankruptcy cases.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Deposits</w:t>
      </w:r>
      <w:r>
        <w:rPr>
          <w:rFonts w:ascii="Times New Roman" w:hAnsi="Times New Roman" w:eastAsia="Times New Roman" w:cs="Times New Roman"/>
          <w:b w:val="0"/>
          <w:sz w:val="24"/>
        </w:rPr>
        <w:t xml:space="preserve">. If the Debtors have deposited monies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Counterparty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or other arrangement, such Contract Counterparty may not setoff, [recoup], or otherwise use such deposit without the prior approval of the Court, unless the Debtors and the applicable Rejection Counterparty otherwise agree.</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365, and 554 of the Bankruptcy Code and Bankruptcy Rules 6006, 6007, and 9014, approving the Rejection Procedures and granting authority to take all actions necessary to implement such procedures, including the abandonment of any Remaining Property.</w:t>
      </w:r>
    </w:p>
    <w:p>
      <w:pPr>
        <w:keepNext w:val="0"/>
        <w:spacing w:before="200" w:after="0" w:line="260" w:lineRule="exact"/>
        <w:ind w:left="720" w:right="0" w:firstLine="0"/>
        <w:jc w:val="center"/>
      </w:pPr>
      <w:r>
        <w:rPr>
          <w:rFonts w:ascii="Times New Roman" w:hAnsi="Times New Roman" w:eastAsia="Times New Roman" w:cs="Times New Roman"/>
          <w:b/>
          <w:sz w:val="24"/>
        </w:rPr>
        <w:t>Basis for Relief</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Rejection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Exercise of Sound Business Judgment.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365 of the Bankruptcy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debtor, subject to Court approval, may assume or reject executory contracts and unexpired leases at any time prior to plan confirmation. 11 U.S.C. § 365(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(d)(2). The purpose behind Section 365 is to allow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reject executory contracts and unexpired leases that are burdensome to the estate. NLRB v. Bildisco &amp; Bildisco, 465 U.S. 513, 528 (1984) ("[t]hus, the authority to reject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is vital to the basic purpose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reorganization, because rejection can release the debtor's estate from burdensome obligations that can impede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reorganization."); First Ave. W. Bldg., LLC v. James (In re Onecast Media), 439 F.3d 558, 563 (9th Cir. 2006) (rejection "relieves the debtor of burdensome future obligations while he is trying to recover financially. . .") (citations omitted); Orion Pictures Corp. v. Showtime Networks (In re Orion Pictures Corp.), 4 F.3d 1095, 1098 (2d Cir. 1993) (stating that the purpose behind allowing the rejection of executory contracts "is to permit the trustee or debtor-in-possession to use valuable property of the estate and to 'renounce title to and abandon burdensome property'") (citations omitted).</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Bankruptcy courts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reject under the business judgment standard. See, e.g., COR Route 5 Co., LLC v. Penn Traffic Co. (In re Penn Traffic Co.), 524 F.3d 373, 383 (2d Cir. 2007) ("that the debtor's interests are paramount in the balance of control is underscored by the business judgment standard employed by courts in determining whether to permit the debtor to assume or reject the contract"); Agarwal v. Pomona Valley Med. Grp., Inc. (In re Pomona Valley Med. Grp., Inc.), 476 F.3d 665, 670 (9th Cir. 2007)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applies the business judgment rule to evaluate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[debtor-in-possession]'s rejection decision"). Bankruptcy courts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considerable deference when acting according to its business judgment. Bankruptcy courts will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reject where the debtor has shown that its decision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its sound business judgment and that the rejection of the contract or lease will benefit the debtor's estate. See Pomona Valley, 476 F.3d at 670; In re MF Global Holdings Ltd., 466 B.R. 239, 242 (Bankr. S.D.N.Y. 2012).</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the Debtors have determined, in their reasonable business judgment, that rejecting the Contracts and Leases according to the Rejection Procedures described herein is in the best interests of the estate. By approving the Rejection Procedures, the Court and the Debtors will avoid the expense and resources resulting from the Debtors filing motions and the Court holding hearings on each rejection motion. Accordingly, the Rejection Procedures greatly benefit the estate by minimizing costs which, in turn, helps the Debtors maximize the recovery for creditors in these Chapter 11 cases. The Debtors also submit that the information contained in the Rejection Notices will provide the Court and all interested parties with sufficient information to establish that the Debtors, in their sound business judgment, are entitled to reject the applicable Contract or Lease.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Proposed Rejection Procedures Satisfy Due Process.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procedural matter, Bankruptcy Rule 6006 establishes the procedural requirements for assumption, assignment, and rejection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and unexpired lease. Specifically, Bankruptcy Rule 6006 provides, among other things,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to assume, assign, or reject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other than as part of the plan process, is governed by Bankruptcy Rule 9014. See Fed. R. Bankr. P. 6006(</w:t>
      </w:r>
      <w:r>
        <w:rPr>
          <w:rFonts w:ascii="Times New Roman" w:hAnsi="Times New Roman" w:eastAsia="Times New Roman" w:cs="Times New Roman"/>
          <w:b/>
          <w:sz w:val="24"/>
        </w:rPr>
        <w:t>a</w:t>
      </w:r>
      <w:r>
        <w:rPr>
          <w:rFonts w:ascii="Times New Roman" w:hAnsi="Times New Roman" w:eastAsia="Times New Roman" w:cs="Times New Roman"/>
          <w:b w:val="0"/>
          <w:sz w:val="24"/>
        </w:rPr>
        <w:t>). Bankruptcy Rule 9014 governs contested matters and provides that, "relief shall be requested by motion, and reasonable notice and opportunity for hearing shall be afforded the party against whom relief is sought." See Fed. R. Bankr. P. 9014(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102 of the Bankruptcy Code defines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phrase to mean after such notice and such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"as [are] appropriate in the particular circumstances." See 11 U.S.C. § 102(1)(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the proposed Rejection Procedures afford the Contract Counterparties notice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By filing and serving this Motion, the Contract Counterparties are already on notice of the Debtors' intent to possibly reject the Contracts or Leases, and therefore, will not be prejudiced by the Rejection Procedures. See, e.g., Constant Ltd. P'ship v. Jamesway Corp. (In re Jamesway Corp.), 179 B.R. 33, 36 (S.D.N.Y. 1995) (stating that Section 365 does not include restrictions on the manner in which the court can approve rejection); In re Mid Region Petroleum, Inc., 111 B.R. 968, 970 (Bankr. N.D. Okla. 1990) (effective date of rejection of leases was the date the trustee gave notice to lessor of intent to reject); In re Carlisle Homes, Inc., 103 B.R. 524, 535 (Bankr. D.N.J. 1988) (debtor may reject executory contract by clearly communicating intention to reject). After receiving the Rejection Notice, the Contract Counterparties will have notice of the effective date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object. Accordingly, the Contract Counterparties' due process rights are protected because they are already on notice of the Debtors' intention concerning possible rejection and will receive notice and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be heard under the proposed Rejection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Proposed Procedures Meet the Requirements for Omnibus Rejection Motions.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Rejection Procedures also comply with Bankruptcy Rule 6006(f). Bankruptcy Rule 6006(f) governs the contents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omnibus motion to reject executory contracts and unexpired leases that are not between the same parties. The rule requires such omnibus motions: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state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conspicuous place that parties receiving the omnibus motion should locate their names and their contracts or leases listed in the motion;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list parties alphabetically and identify the corresponding contract or lease;</w:t>
      </w:r>
    </w:p>
    <w:p>
      <w:pPr>
        <w:keepNext w:val="0"/>
        <w:spacing w:before="200" w:after="0" w:line="260" w:lineRule="exact"/>
        <w:ind w:left="1800" w:right="0" w:firstLine="0"/>
        <w:jc w:val="center"/>
      </w:pPr>
      <w:r>
        <w:rPr>
          <w:rFonts w:ascii="Times New Roman" w:hAnsi="Times New Roman" w:eastAsia="Times New Roman" w:cs="Times New Roman"/>
          <w:b w:val="0"/>
          <w:sz w:val="24"/>
        </w:rPr>
        <w:t>* * *</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 numbered consecutively with other omnibus motions to assume, assign, or reject executory contracts or unexpired leases;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 limited to no more than 100 executory contracts or unexpired leases.</w:t>
      </w:r>
    </w:p>
    <w:p>
      <w:pPr>
        <w:keepNext w:val="0"/>
        <w:spacing w:before="200" w:after="0" w:line="260" w:lineRule="exact"/>
        <w:ind w:left="1800" w:right="0" w:firstLine="0"/>
        <w:jc w:val="both"/>
      </w:pPr>
      <w:r>
        <w:rPr>
          <w:rFonts w:ascii="Times New Roman" w:hAnsi="Times New Roman" w:eastAsia="Times New Roman" w:cs="Times New Roman"/>
          <w:b w:val="0"/>
          <w:sz w:val="24"/>
        </w:rPr>
        <w:t>Fed. R. Bankr. P. 6006(f) (language concerning omnibus motions to assume and assign omitted). The purpose of Bankruptcy Rule 6006(f) is to ensure counterparties to executory contracts and unexpired leases receive effective notice. In re Old Carco LLC, 406 B.R. 180, 209 (Bankr. S.D.N.Y. 2009).</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Here, the Rejection Procedures satisfy Bankruptcy Rule 6006(f)'s requirements. The proposed Rejection Notice allows the Contract Counterparties to easily determine the disposition of their Contracts and Leases. Furthermore, the Rejection Procedures comply with subsection (f)(6) by providing that the number of Contract Counterparties listed on each Rejection Notice shall be limited to no more than 100. As mentioned, the Rejection Procedures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economic benefit to the Debtors' estates because, among other things, the Debtors would be forced to obtain separate approval for the rejection of each Contract and Lease without Court approval of the procedures. Given the number of Contracts and Leases, this would result in significant costs and unnecessary administrative burdens to the Debtors and the Court.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Additionally, the proposed Rejection Procedures are substantially similar to rejection procedures regularly approved in this and other districts. In re Marsh Supermarkets Holding, LLC, 2017 Bankr. LEXIS 3951 (Bankr. D. Del. June 5, 2017) (order establishing rejection procedures); In In re Gen. Wireless Operations Inc., 2017 Bankr. LEXIS 4473 (Bankr. D. Del. Mar. 29, 2017) (same); In re Directbuy Holdings, Inc., 2017 Bankr. LEXIS 4493 (Bankr. D. Del. Jan. 10, 2017) (same); In re Enron Corp., 2002 Bankr. LEXIS 2164 (Bankr. S.D.N.Y. Jan. 9, 2002) (same); [add case cites in the debtor's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Abandonment of Personal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request authority to abandon the Remaining Property that may remain after the Debtors reject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under Section 554 of the Bankruptcy Code. Section 554(</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the trustee may abandon any property of the estate that is burdensome to the estate or that is of inconsequential value and benefit to the estate." 11 U.S.C. § 554(</w:t>
      </w:r>
      <w:r>
        <w:rPr>
          <w:rFonts w:ascii="Times New Roman" w:hAnsi="Times New Roman" w:eastAsia="Times New Roman" w:cs="Times New Roman"/>
          <w:b/>
          <w:sz w:val="24"/>
        </w:rPr>
        <w:t>a</w:t>
      </w:r>
      <w:r>
        <w:rPr>
          <w:rFonts w:ascii="Times New Roman" w:hAnsi="Times New Roman" w:eastAsia="Times New Roman" w:cs="Times New Roman"/>
          <w:b w:val="0"/>
          <w:sz w:val="24"/>
        </w:rPr>
        <w:t>). Furthermore,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provides that the bankruptcy court may issue any order, process, or judgment that is necessary or appropriate to carry out the provisions of the Bankruptcy Code. 11 U.S.C. § 105(</w:t>
      </w:r>
      <w:r>
        <w:rPr>
          <w:rFonts w:ascii="Times New Roman" w:hAnsi="Times New Roman" w:eastAsia="Times New Roman" w:cs="Times New Roman"/>
          <w:b/>
          <w:sz w:val="24"/>
        </w:rPr>
        <w:t>a</w:t>
      </w:r>
      <w:r>
        <w:rPr>
          <w:rFonts w:ascii="Times New Roman" w:hAnsi="Times New Roman" w:eastAsia="Times New Roman" w:cs="Times New Roman"/>
          <w:b w:val="0"/>
          <w:sz w:val="24"/>
        </w:rPr>
        <w:t>). Bankruptcy courts use their discretion under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to preserve and maximize the value of the debtor's estate for purposes of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abandoning property under the Rejection Procedures, the Debtors will determine, in the exercise of their sound business judgment, that the Remaining Property is burdensome to the estates because the cost of removing and storing such property will likely exceed the net proceeds from the property or the property has minimal or no material value or benefit. See In re Lyondell Chem. Co., 416 B.R. 108, 116 (Bankr. S.D.N.Y. 2009) ("desire to leave its Personal Property behind--because continued ownership is burdensome, because it's of inconsequential value, or both--is the paradigmatic "abandonment" as that concept is used under the Code, just as it is under common English usage and common sense"). Accordingly, abandonment of the Remaining Property is in the best interests of the Debtors and their estates and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sound business judgment.</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proposed Rejection Procedures also comply with the requirements set forth in Bankruptcy Rule 6007. Bankruptcy Rule 6007 provides that, unless otherwise directed by the court, for the debtor to give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abandonment or disposition of property to the United States trustee, all creditors, indenture trustees, and committees. . . ." Fed. R. Bankr. P. 6007(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rule also allows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interest to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within 14 days of the mailing of the notice, or within the time fixed by the court.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objection is made, the court shall set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notice to the United States trustee and to other entities as the court may direct." Id. The Rejection Procedures allow parties to object to the abandonment of the Remaining Property and provide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on such objection (if the objection is not withdrawn or resolved). See, e.g., Lyondell Chem., 416 B.R. at 115 n.18 (discussing abandonment under Section 554 and stating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if, but only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As such, the Debtors have met the requirements for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under Section 554 and the procedural requirements under Bankruptcy Rule 6007.</w:t>
      </w:r>
    </w:p>
    <w:p>
      <w:pPr>
        <w:keepNext w:val="0"/>
        <w:spacing w:before="120" w:after="0" w:line="260" w:lineRule="exact"/>
        <w:ind w:left="720" w:right="0" w:firstLine="0"/>
        <w:jc w:val="left"/>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Debtors have provided notice of this Motion by facsimile and, where practicable, email and/or overnight mail to: [Notice Parties]. Due to the nature of the relief requested herein, Debtors respectfully submit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such other and further relief as the Court deems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