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Compel Contractual Arbitration and Stay Civil Action Pending Arbitration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DEFENDANT [DEFENDANT NAME]'S MOTION TO COMPEL ARBITRATION AND STAY CIVIL ACTION PENDING COMPLETION OF ARBITRATION</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applies to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the Texas Arbitration Act, Tex. Civ. Prac. &amp; Rem. Code §§ 171.021 and 171.05, to compel plaintiff [plaintiff name] to arbitrate [all or certain specified] claims and issues involved in this action, as set forth below, and to stay all judicial proceedings in this action pending arbitration of all arbitrable issues in controversy between the parties. In support of this motion, defendant shows: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of Arbitration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[date of agreement], plaintiff [plaintiff name] and defendant [defendant name]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for the following purpose: [describe general subject matter of agreement]. In Paragraph [paragraph number] of that agreement, the parties agreed to arbitrate [set forth verbatim language of arbitration provision]. The agreement provides that arbitration is initiated by [specify, e.g.,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arbitration and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parties' agreement is attached as Exhibit [exhibit number] and incorporated in this motion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of Arbitrable Controversy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or about [date of dispute],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controversy arose between plaintiff and defendant in that [describe controversy]. The arbitration agreement described above requires the parties to arbitrate this controversy [in its entirety or as to the following issues: (specify arbitrable issues)]. This controversy is arbitrable under the parties' agreement because [explain].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Arbitrable Issues in This Action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[date of filing], plaintiff filed the original petition in the above-captioned action. The following [claims and/or issues] involved in this action are related to the arbitrable controversy described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are subject to arbitration under the parties' agreement: [describe arbitrable claims, defenses, issues, etc.].</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Demand for Arbitration and Plaintiff's Refusal to Arbitrate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[date of demand], defendant attempted to initiate arbitration of the above-described controversy in accordance with the terms of the arbitration agreement by [specify, e.g.,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arbitration, which is attached as Exhibit (exhibit number) and incorporated in this motion by reference,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and requesting that respondent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Plaintiff refused, and still refuses, to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or to submit any part of the controversy to arbitration.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defendant requests that the court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Compelling plaintiff to arbitrate, in accordance with the terms of the parties' agreement, all claims and issues involved in this action, or in the alternative, the following disputed [claims and/or issues]: [specify claims or issues to be arbitrated].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Staying all proceedings in this action pending completion of the arbitration.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defendant such other and further relief as to which defendant may be justly entitled.</w:t>
      </w:r>
    </w:p>
    <w:p>
      <w:pPr/>
    </w:p>
    <w:p>
      <w:pPr>
        <w:keepNext w:val="0"/>
        <w:spacing w:before="200" w:after="0" w:line="260" w:lineRule="exact"/>
        <w:ind w:left="72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keepNext w:val="0"/>
        <w:spacing w:before="120" w:after="0" w:line="260" w:lineRule="exact"/>
        <w:ind w:left="72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72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above Motion to Compel Arbitration and Stay Civil Action Pending Completion of Arbitration has this day been served on the following [party/parties] by [manner of service (e.g., electronically by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108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1080" w:right="0" w:firstLine="0"/>
        <w:jc w:val="both"/>
      </w:pPr>
      <w:r>
        <w:rPr>
          <w:rFonts w:ascii="Times New Roman" w:hAnsi="Times New Roman" w:eastAsia="Times New Roman" w:cs="Times New Roman"/>
          <w:b w:val="0"/>
          <w:sz w:val="24"/>
        </w:rPr>
        <w:t>SIGNED: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108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