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Dismiss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 [defendant name]'S MOTION TO DISMISS FOR INSUFFICIENT SERVICE OF PROCESS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 name] hereby moves under Conn. Practice Book § 10-30(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)(4)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dismissing this action for insufficient service of process.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[Summarize facts relevant to motion].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Argument.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further explained in the Memorandum of Law served and filed with this motion, Defendant [defendant name] was not properly served with process in this case because [briefly state factual and legal argument and authority supporting motion to dismiss].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Conclusion.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the above reasons, Defendant [defendant name] respectfully requests that the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Dismissing this action.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additional lettered paragraphs as needed, specify any other relief requested].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Granting Defendant [defendant name] such other and further relief as the court may deem just and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Defendant [defendant name]'s Motion to Dismiss for Insufficient Service of Process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