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Enforce the Automatic Stay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sz w:val="24"/>
        </w:rPr>
        <w:t>Hearing Date: [Month Day, 20__] at [Time]</w:t>
      </w:r>
    </w:p>
    <w:p>
      <w:pPr>
        <w:keepNext w:val="0"/>
        <w:spacing w:before="200" w:after="0" w:line="260" w:lineRule="exact"/>
        <w:ind w:left="360" w:right="0" w:firstLine="0"/>
        <w:jc w:val="right"/>
      </w:pPr>
      <w:r>
        <w:rPr>
          <w:rFonts w:ascii="Times New Roman" w:hAnsi="Times New Roman" w:eastAsia="Times New Roman" w:cs="Times New Roman"/>
          <w:b/>
          <w:sz w:val="24"/>
        </w:rPr>
        <w:t xml:space="preserve">Objection Deadline: [Month Day, 20__] at </w:t>
      </w:r>
    </w:p>
    <w:p>
      <w:pPr>
        <w:keepNext w:val="0"/>
        <w:spacing w:before="200" w:after="0" w:line="260" w:lineRule="exact"/>
        <w:ind w:left="360" w:right="0" w:firstLine="0"/>
        <w:jc w:val="right"/>
      </w:pPr>
      <w:r>
        <w:rPr>
          <w:rFonts w:ascii="Times New Roman" w:hAnsi="Times New Roman" w:eastAsia="Times New Roman" w:cs="Times New Roman"/>
          <w:b/>
          <w:sz w:val="24"/>
        </w:rPr>
        <w:t>[Time]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the Debtors and Debtors in Possession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UNITED STATES BANKRUPTCY COURT </w:t>
      </w:r>
    </w:p>
    <w:p>
      <w:pPr>
        <w:keepNext w:val="0"/>
        <w:spacing w:before="120" w:after="0" w:line="260" w:lineRule="exact"/>
        <w:ind w:left="360" w:right="0" w:firstLine="0"/>
        <w:jc w:val="left"/>
      </w:pPr>
      <w:r>
        <w:rPr>
          <w:rFonts w:ascii="Times New Roman" w:hAnsi="Times New Roman" w:eastAsia="Times New Roman" w:cs="Times New Roman"/>
          <w:b w:val="0"/>
          <w:sz w:val="24"/>
        </w:rPr>
        <w:t>FOR THE SOUTHERN DISTRICT OF NEW YORK</w:t>
      </w:r>
    </w:p>
    <w:p>
      <w:pPr>
        <w:keepNext w:val="0"/>
        <w:spacing w:before="120" w:after="0" w:line="260" w:lineRule="exact"/>
        <w:ind w:left="360" w:right="0" w:firstLine="0"/>
        <w:jc w:val="left"/>
      </w:pPr>
      <w:r>
        <w:rPr>
          <w:rFonts w:ascii="Times New Roman" w:hAnsi="Times New Roman" w:eastAsia="Times New Roman" w:cs="Times New Roman"/>
          <w:b/>
          <w:sz w:val="24"/>
        </w:rPr>
        <w:t xml:space="preserve">MOTION FOR 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ENFORCING THE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AUTOMATIC STAY AND FOR CIVIL CONTEMPT SANCTIONS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PURSUANT TO SECTIONS 105 AND 362 OF THE BANKRUPTCY CODE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above-captioned debtors and debtors in possession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and collectively, the “Debtors”), by and through their undersigned counsel, hereby file this motion (the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Sections 105 and 362 of title 11 of the United States Code (the “Bankruptcy Code”) (</w:t>
      </w:r>
      <w:r>
        <w:rPr>
          <w:rFonts w:ascii="Times New Roman" w:hAnsi="Times New Roman" w:eastAsia="Times New Roman" w:cs="Times New Roman"/>
          <w:b/>
          <w:sz w:val="24"/>
        </w:rPr>
        <w:t>a</w:t>
      </w:r>
      <w:r>
        <w:rPr>
          <w:rFonts w:ascii="Times New Roman" w:hAnsi="Times New Roman" w:eastAsia="Times New Roman" w:cs="Times New Roman"/>
          <w:b w:val="0"/>
          <w:sz w:val="24"/>
        </w:rPr>
        <w:t>) enforcing the automatic stay [describe actions], (b) awarding sanctions in connection with the willful violation of the automatic stay, and (c) granting related relief, and in support hereof Debtors respectfully state as follows:</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statutory predicates for the relief requested herein are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362 of the Bankruptcy Code and Rules 9014 and 9020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BACKGROUND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[Month Day, 20__]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debtor’s property that is property of the estate.]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the post-petition actions that violated the automatic stay and/or actions that the creditor is prohibited from taking.]</w:t>
      </w:r>
    </w:p>
    <w:p>
      <w:pPr>
        <w:keepNext w:val="0"/>
        <w:spacing w:before="120" w:after="0" w:line="260" w:lineRule="exact"/>
        <w:ind w:left="1080" w:right="0" w:firstLine="0"/>
        <w:jc w:val="left"/>
      </w:pPr>
      <w:r>
        <w:rPr>
          <w:rFonts w:ascii="Times New Roman" w:hAnsi="Times New Roman" w:eastAsia="Times New Roman" w:cs="Times New Roman"/>
          <w:b/>
          <w:sz w:val="24"/>
        </w:rPr>
        <w:t>RELIEF REQUESTED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this Motion, and pursuant to Sections 105 and 362 of the Bankruptcy Code and this Court’s inherent powers, the Debtors request this Court (</w:t>
      </w:r>
      <w:r>
        <w:rPr>
          <w:rFonts w:ascii="Times New Roman" w:hAnsi="Times New Roman" w:eastAsia="Times New Roman" w:cs="Times New Roman"/>
          <w:b/>
          <w:sz w:val="24"/>
        </w:rPr>
        <w:t>a</w:t>
      </w:r>
      <w:r>
        <w:rPr>
          <w:rFonts w:ascii="Times New Roman" w:hAnsi="Times New Roman" w:eastAsia="Times New Roman" w:cs="Times New Roman"/>
          <w:b w:val="0"/>
          <w:sz w:val="24"/>
        </w:rPr>
        <w:t>) enforce the automatic stay [describe actions], (b) (b) awarding sanctions in connection with the willful violation of the automatic stay, and (c) grant such further relief to the Debtors as is appropriate.</w:t>
      </w:r>
    </w:p>
    <w:p>
      <w:pPr>
        <w:keepNext w:val="0"/>
        <w:spacing w:before="120" w:after="0" w:line="260" w:lineRule="exact"/>
        <w:ind w:left="1080" w:right="0" w:firstLine="0"/>
        <w:jc w:val="left"/>
      </w:pPr>
      <w:r>
        <w:rPr>
          <w:rFonts w:ascii="Times New Roman" w:hAnsi="Times New Roman" w:eastAsia="Times New Roman" w:cs="Times New Roman"/>
          <w:b/>
          <w:sz w:val="24"/>
        </w:rPr>
        <w:t>BASIS FOR RELIEF</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[Creditor’s] Actions Violate the Automatic Stay.</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petition,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is created consisting of all property of the debtor. Czyzewski v. Jevic Holding Corp., 137 S. Ct. 973, 978 (2017); 11 U.S.C. § 541. The bankruptcy estate consists of all kinds of property, including anything of value that the debtor owns, regardless of where it is located or who holds it. Pursuant to Section 362 of the Bankruptcy Code, the automatic stay prevents acts to obtain possession of, or exercise control over, property of the estate, which includes all of the debtor’s legal or equitable interests in property as of the petition date. 11 U.S.C. §§ 362(</w:t>
      </w:r>
      <w:r>
        <w:rPr>
          <w:rFonts w:ascii="Times New Roman" w:hAnsi="Times New Roman" w:eastAsia="Times New Roman" w:cs="Times New Roman"/>
          <w:b/>
          <w:sz w:val="24"/>
        </w:rPr>
        <w:t>a</w:t>
      </w:r>
      <w:r>
        <w:rPr>
          <w:rFonts w:ascii="Times New Roman" w:hAnsi="Times New Roman" w:eastAsia="Times New Roman" w:cs="Times New Roman"/>
          <w:b w:val="0"/>
          <w:sz w:val="24"/>
        </w:rPr>
        <w:t>)(3), 541(</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instantly and automatically triggers the automatic stay; i.e., no specific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is required to obtain the stay. The automatic stay is specifically designed to maintain the status quo and prevent the estate from being torn apart piece by piece by creditors and other parties. In re Congregation Birchos Yosef, 535 B.R. 629, 633 (Bankr. S.D.N.Y. 2015). The automatic stay protects the debtor by stopping all collection efforts, harassment, and foreclosure actions, thereby giving the debtor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breathing spell from creditors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chance to reorganize. Weber v. SEFCU (In re Weber), 719 F.3d 72, 76 n.5 (2d Cir. 2013) (citing legislative history). The stay also protects the debtor’s creditors by preventing particular creditors from recovering property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that may also be subject to the claims of other creditors, preventing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“race to the courthouse.” In re Diplomat Elecs. Corp., 82 B.R. 688, 691 (Bankr. S.D.N.Y. 1988).</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[Creditor’s] conduct clearly violated the automatic stay. The [Property] is property of the estate under Section 541 of the Bankruptcy Code and the automatic stay applies to the prevent [actions against the Property]. The automatic stay imposed by Section 362(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was in full force and effect with respect to the [Property]. Despite this, [describe conduct and cite to analogous cases]. Accordingly, Debtors are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enforcing the automatic stay [describe actions to be stayed].</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Debtors are [also] entitled to injunctive relief under Sections 362 and 105 of the Bankruptcy Code. Under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the Court is authorized to exercise its equitable powers to “issue any order, process or judgment that is necessary or appropriate to carry out the provisions of this title.” 11 U.S.C. § 105(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“Injunctions to enforce the automatic stay-in substance, to enforce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prohibition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prohibitory injunction-have been routinely granted by bankruptcy courts, and affirmed by higher courts, most often under Bankruptcy Code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Adelphia Communs. Corp. v. Am. Channel, LLC (In re Adelphia Communs. Corp.), 345 B.R. 69, 83 (Bankr. S.D.N.Y. 2006). Thus, Debtors are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[describe injunctive relief.]</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[Creditor] Should be Held in Contempt and Compelled to Pay Damages</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[Creditor] should be held in contempt for violating the automatic stay and be ordered to pay sanctions. In the Second Circuit, contempt proceedings are the proper method to assert claims for violating the automatic stay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debtor. Maritime Asbestosis Legal Clinic v. LTV Steel Co., Inc. (In re Chateaugay Corp.), 920 F.2d 183, 186-87 (2d Cir. 1990). Contempt proceedings are used to compensate the debtor and to punish the violator for willful violations of the stay.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of civil contempt is warranted where the violator knew of the automatic stay and willfully ignored it. Bartel v. E. Airlines, 1998 U.S. App. LEXIS 71, at *6 (2d Cir. Jan. 6, 1998); see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.C.E. Elevator Co. v. Local no. 1 (In re </w:t>
      </w:r>
      <w:r>
        <w:rPr>
          <w:rFonts w:ascii="Times New Roman" w:hAnsi="Times New Roman" w:eastAsia="Times New Roman" w:cs="Times New Roman"/>
          <w:b/>
          <w:sz w:val="24"/>
        </w:rPr>
        <w:t>A</w:t>
      </w:r>
      <w:r>
        <w:rPr>
          <w:rFonts w:ascii="Times New Roman" w:hAnsi="Times New Roman" w:eastAsia="Times New Roman" w:cs="Times New Roman"/>
          <w:b w:val="0"/>
          <w:sz w:val="24"/>
        </w:rPr>
        <w:t>.C.E. Elevator Co.), 2009 Bankr. LEXIS 3089, at *17 (Bankr. S.D.N.Y. Oct. 7, 2009) (“[w]hen it comes to violations of the automatic stay and sanctions therefor, the necessary level of willfulness is not particularly high, moreover”).</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this case, [Creditor] knew of the bankruptcy filing by virtue of the notice of bankruptcy. That notice was served on [Month Day, 20__] (well before [Creditor’s] stay violations). Despite this knowledge, [Creditor] took the following actions: [describe intentional or deliberate actions]. These actions harmed the Debtors and their estates. Specifically, [describe damages]. Accordingly, the Court should impose sanctions for actual damages incurred by the estate, including costs and attorneys' fees, and [punitive damages for [characterize conduct].</w:t>
      </w:r>
    </w:p>
    <w:p>
      <w:pPr>
        <w:keepNext w:val="0"/>
        <w:spacing w:before="120" w:after="0" w:line="260" w:lineRule="exact"/>
        <w:ind w:left="1080" w:right="0" w:firstLine="0"/>
        <w:jc w:val="left"/>
      </w:pPr>
      <w:r>
        <w:rPr>
          <w:rFonts w:ascii="Times New Roman" w:hAnsi="Times New Roman" w:eastAsia="Times New Roman" w:cs="Times New Roman"/>
          <w:b/>
          <w:sz w:val="24"/>
        </w:rPr>
        <w:t>PROCEDURE</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has been appointed in these chapter 11 cases. The Debtors have provided notice of this Motion by facsimile and, where practicable, email and/or overnight mail to: [Notice Parties]. Due to the nature of the relief requested herein, the Debtors respectfully submit that no further notice of this Motion is required.</w:t>
      </w:r>
    </w:p>
    <w:p>
      <w:pPr>
        <w:keepNext w:val="0"/>
        <w:spacing w:before="120" w:after="0" w:line="260" w:lineRule="exact"/>
        <w:ind w:left="1080" w:right="0" w:firstLine="0"/>
        <w:jc w:val="left"/>
      </w:pPr>
      <w:r>
        <w:rPr>
          <w:rFonts w:ascii="Times New Roman" w:hAnsi="Times New Roman" w:eastAsia="Times New Roman" w:cs="Times New Roman"/>
          <w:b/>
          <w:sz w:val="24"/>
        </w:rPr>
        <w:t>MOTION PRACTICE</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Motion includes citations to the applicable rules and statutory authorities upon which the relief requested herein is predicated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their application to this Motion. Accordingly, the Debtors submit that this motion satisfies Local Bankruptcy Rule 9013-1(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CONCLUSION</w:t>
      </w:r>
    </w:p>
    <w:p>
      <w:pPr>
        <w:keepNext w:val="0"/>
        <w:spacing w:before="200" w:after="0" w:line="260" w:lineRule="exact"/>
        <w:ind w:left="144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enforcing the automatic stay [describe actions]; (b) awarding sanctions in connection with the willful violation of the automatic stay; and (iii) granting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