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Motion to Modify or Correct Arbitration Award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NO.: [case docket number, if applicable]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MOTION TO [MODIFY and/or CORRECT] ARBITRATION AWARD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[Moving party name] hereby moves under Conn. Gen. Stat. § 52-407xx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[modifying and/or correcting]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award issued on [award date]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arbitration proceeding between [moving party name] and [responding party name], and confirming that award as [corrected and/or modified], and alleges as follows: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[agreement date], [moving party name] and [responding party name]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agreement [generally describe subject of agreement, e.g., for the purchase and sale of certain real property located in (town name), Connecticut]. [Paragraph or Section] [paragraph or section number] of the parties' written agreement [requires the parties to arbitrate (generally describe arbitrable disputes) or provides as follows: (quote arbitration provision)].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agreement is attached to this motion as Exhibit [exhibit number].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Subsequently,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dispute arose between the parties that is arbitrable under the parties' agreement regarding [generally describe nature of the dispute].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[demand date], [demanding party] made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demand for arbitration of the dispute as required under the parties' agreement.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demand is attached to this motion as Exhibit [exhibit number].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[arbitration date(s)], at [location], arbitration proceedings were held concerning the dispute referred to in Paragraph </w:t>
      </w: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before [arbitrator name(s)], the arbitrator(s).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[award date], the arbitrator(s) issued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award in the arbitration proceedings.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award is attached to this motion as Exhibit [exhibit number].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On [notice date], [moving party name] received notice of the arbitration award referred to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notice is attached to this motion as Exhibit [exhibit number].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judicial district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this motion because [state basis for venue, e.g., the arbitration proceedings referred to in Paragraph </w:t>
      </w: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were conducted in this judicial district].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award referred to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should be [modified and/or corrected] by the court because [allege facts showing modifiable or correctable error]. The specified parts of the award should be [modified and/or corrected] to read as follows: [specify requested modifications or corrections].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[Moving party name] therefore respectfully requests that the court grant this motion and enter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[Modifying and/or Correcting] the arbitration award referred to in Paragraph </w:t>
      </w: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to read as specified in Paragraph </w:t>
      </w:r>
      <w:r>
        <w:rPr>
          <w:rFonts w:ascii="Times New Roman" w:hAnsi="Times New Roman" w:eastAsia="Times New Roman" w:cs="Times New Roman"/>
          <w:b w:val="0"/>
          <w:sz w:val="24"/>
        </w:rPr>
        <w:t>8.</w:t>
      </w:r>
      <w:r>
        <w:rPr>
          <w:rFonts w:ascii="Times New Roman" w:hAnsi="Times New Roman" w:eastAsia="Times New Roman" w:cs="Times New Roman"/>
          <w:b w:val="0"/>
          <w:sz w:val="24"/>
        </w:rPr>
        <w:t>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Confirming the award as [modified and/or corrected];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Entering judgment in conformity with the award as confirmed;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Awarding [moving party name] the reasonable expenses of bringing this motion.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[Moving party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