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Motion to Transfer Venue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NO. [case docket number]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DEFENDANT [defendant name]'S MOTION TO TRANSFER VENUE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Defendant [defendant name] hereby moves under Conn. Practice Book § 12-1 and Conn. Gen. Stat. § 51-347a for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order transferring this action to the Judicial District of [judicial district name to which transfer requested] at [location].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motion is made on the ground that the Judicial District of [judicial district name to which transfer requested], rather than this judicial district, is the proper venue for this action under Conn. Gen. Stat. § [specify venue statute] because [briefly state factual and legal argument supporting motion and cite relevant authority].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For the above reasons, Defendant [defendant name] respectfully requests that the court grant this motion and enter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order transferring this action to the Judicial District of [judicial district name to which transfer requested] at [location].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Defendant,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[Defendant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 (attorney signature)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[attorney typed name] 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name, if any]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[mailing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[telephone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[email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Juris No. [Juris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[His / Her / Its] Attorney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CERTIFICATE OF SERVICE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 certify that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the above Defendant [defendant name]'s Motion to Transfer Venue was mailed or delivered electronically or nonelectronically on [date of service] to all counsel and self-represented parties of record and that written consent for electronic delivery was received from all counsel and self-represented parties of record who were electronically served.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Parties and/or attorneys served: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[List name of each party and attorney served and address at which service was made]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 (signature of attorney or party making service)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[typed name of attorney or party making service]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