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Transfer Venue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DEFENDANT'S MOTION FOR CHANGE OF VENUE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NOW COMES Defendant, by and through [his or her or its] attorney, and moves this Court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venue pursuant to MCR 2.223, or, alternatively, MCR 2.222 or MCR 2.225, and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moves this court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to transfer the venue of this action to the Circuit Court for the [specify circuit number] Judicial Circuit,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venue for the trial of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made on the ground that [specify reason, e.g., this Court is not the proper venue for this action [MCR 2.223] or this Court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venue only because of the bad-faith joinder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codefendant solely to control venue [MCR 2.225]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venue is necessary for the convenience of the parties and witnesses [MCR 2.222]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venue is necessary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impartial trial [MCR 2.222]].</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affidavit of [affiant name], the accompanying brief, the Court's file and record of this action, and any evidence that may be presented at the hearing on the motion.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Defendant certifies that [he or she] has [made personal contact with counsel for Plaintiff on (date), requesting concurrence in the relief sought by this motion and that concurrence has been denied or made reasonable and diligent attempts to contact counsel requesting concurrence in the relief sought with this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WHEREFORE, Defendant respectfully requests that the court grant this motion and transfer this action to the Circuit Court for the [specify circuit number] Judicial Circuit, and that the court grant Defendant such other and further relief as may be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Date: [date of motion]</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state bar number, address, phone number]</w:t>
      </w:r>
    </w:p>
    <w:p>
      <w:pPr>
        <w:keepNext w:val="0"/>
        <w:spacing w:before="200" w:after="0" w:line="260" w:lineRule="exact"/>
        <w:ind w:left="360" w:right="0" w:firstLine="0"/>
        <w:jc w:val="center"/>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200" w:after="0" w:line="260" w:lineRule="exact"/>
        <w:ind w:left="360" w:right="0" w:firstLine="0"/>
        <w:jc w:val="center"/>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