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This Confidentiality Agreement (the "Agreement") is entered into by and between [name] ("Company A") and [name] ("Company B"); Company A and Company B are sometimes collectively referred to herein as the "Parties" and each, individually, as a "Party". The Parties acknowledge that, by reason of [description of the relationship giving rise to the exchange of confidential information, e.g., furthering their business relationship, entering into a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a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a like nature, but no less than a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a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(a) is or becomes generally available to the public through no fault of the Receiving Party; (b) was rightfully in the possession of the Receiving Party prior to its receipt from the Disclosing Party; (c) is rightfully received by or becomes known to the Receiving Party from a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a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a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A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a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California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a breach or threatened breach of this Agreement, the Disclosing Party may suffer irreparable harm for which it may not have an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a written amendment signed by authorized representatives of both Parties. No waiver of any term or right in this Agreement shall be effective unless in writing, signed by an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A]</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