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Mutual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Confidentiality Agreement (the "Agreement") is entered into by and between [name]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("Company B");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Company B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relationship giving rise to exchange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they may each receive and/or have access to information and materials concerning the other Party which is confidential.</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the purposes of this Agreement, "Confidential Information" shall include all nonpublic information disclosed directly or indirectly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"Disclosing Party") to the other Party (the "Receiving Party"), whether written or oral, through any means of communication or observation. All Confidential Information shall remain the property of the Disclosing Party. This Agreement shall not require either Party to disclose any of its Confidential Information to the other Party.</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agrees to use the Confidential Information solely for the Purpose, and not for its own purpose or benefit or for the benefit of any third party, without the prior written approval of the Disclosing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not impose any obligation upon the Receiving Party with respect to information or data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without, to the best of the Receiving Party's knowledge, any breach of confidentiality owed to the Disclosing Party; (d) is disclosed with the prior written consent of the Disclosing Party; or (e) is independently developed by the Receiving Party without use of the Disclosing Party's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the event that Receiving Party is requested or required by legal action to disclose any of the Disclosing Party's Confidential Information, the Receiving Party will, unless prohibited by applicable law,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applies to Confidential Information that is disclosed between the Effective Date and [number, e.g., one (1) year] thereafter. The Receiving Party shall be obligated to protect the Confidential Information received pursuant to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three (3)] years from the date of first receipt of the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Receiving Party shall promptly return or, at the Disclosing Party's option, destroy all copies of Confidential Information at any time upon request by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All Confidential Information will remain the exclusive property of the Disclosing Party. The Parties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Disclosing Party warrants that it has the right to make the disclosures under this Agreement. NO OTHER WARRANTIES ARE MADE BY EITHER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EXCHANGED UNDER THIS AGREEMENT IS PROVIDED "AS IS."</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shall not obligate either Party to enter into any other business arrangement or agreement with the other Party, and no such obligation shall exist until such time, if ever, that both Parties enter into and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This Agreement does not create any agency, partnership or joint venture relationship between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construed in accordance with the laws of the state of North Carolina excluding its conflict of law provisions.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