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MUTUAL RELEASE AND SETTLEMENT OF CLAIMS</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Mutual Release and Settlement of Claims Agreement (“Agreement”) is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between:</w:t>
      </w:r>
    </w:p>
    <w:p>
      <w:pPr/>
    </w:p>
    <w:p>
      <w:pPr/>
      <w:r>
        <w:rPr>
          <w:rFonts w:ascii="Times New Roman" w:hAnsi="Times New Roman" w:eastAsia="Times New Roman" w:cs="Times New Roman"/>
          <w:sz w:val="24"/>
        </w:rPr>
        <w:t>Plaintiff</w:t>
      </w:r>
      <w:r>
        <w:rPr>
          <w:rFonts w:ascii="Times New Roman" w:hAnsi="Times New Roman" w:eastAsia="Times New Roman" w:cs="Times New Roman"/>
          <w:sz w:val="24"/>
        </w:rPr>
        <w:t xml:space="preserve">: </w:t>
      </w:r>
      <w:r>
        <w:rPr>
          <w:rFonts w:ascii="Times New Roman" w:hAnsi="Times New Roman" w:eastAsia="Times New Roman" w:cs="Times New Roman"/>
          <w:sz w:val="24"/>
        </w:rPr>
        <w:t>[PLAINTIFF'S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[PLAINTIFF'S ADDRESS]</w:t>
      </w:r>
      <w:r>
        <w:rPr>
          <w:rFonts w:ascii="Times New Roman" w:hAnsi="Times New Roman" w:eastAsia="Times New Roman" w:cs="Times New Roman"/>
          <w:sz w:val="24"/>
        </w:rPr>
        <w:t>, (“Plaintiff”) and</w:t>
      </w:r>
    </w:p>
    <w:p>
      <w:pPr/>
    </w:p>
    <w:p>
      <w:pPr/>
      <w:r>
        <w:rPr>
          <w:rFonts w:ascii="Times New Roman" w:hAnsi="Times New Roman" w:eastAsia="Times New Roman" w:cs="Times New Roman"/>
          <w:sz w:val="24"/>
        </w:rPr>
        <w:t>Defendant</w:t>
      </w:r>
      <w:r>
        <w:rPr>
          <w:rFonts w:ascii="Times New Roman" w:hAnsi="Times New Roman" w:eastAsia="Times New Roman" w:cs="Times New Roman"/>
          <w:sz w:val="24"/>
        </w:rPr>
        <w:t xml:space="preserve">: </w:t>
      </w:r>
      <w:r>
        <w:rPr>
          <w:rFonts w:ascii="Times New Roman" w:hAnsi="Times New Roman" w:eastAsia="Times New Roman" w:cs="Times New Roman"/>
          <w:sz w:val="24"/>
        </w:rPr>
        <w:t>[DEFENDANT'S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[DEFENDANT'S ADDRESS]</w:t>
      </w:r>
      <w:r>
        <w:rPr>
          <w:rFonts w:ascii="Times New Roman" w:hAnsi="Times New Roman" w:eastAsia="Times New Roman" w:cs="Times New Roman"/>
          <w:sz w:val="24"/>
        </w:rPr>
        <w:t xml:space="preserve"> (“Defendant”).</w:t>
      </w:r>
    </w:p>
    <w:p>
      <w:pPr/>
    </w:p>
    <w:p>
      <w:pPr/>
      <w:r>
        <w:rPr>
          <w:rFonts w:ascii="Times New Roman" w:hAnsi="Times New Roman" w:eastAsia="Times New Roman" w:cs="Times New Roman"/>
          <w:sz w:val="24"/>
        </w:rPr>
        <w:t>The Plaintiff and the Defendant are each referred to as a “Party” and, collectively, as the “Parties” and agree as follows:</w:t>
      </w:r>
    </w:p>
    <w:p>
      <w:pPr/>
    </w:p>
    <w:p>
      <w:pPr/>
      <w:r>
        <w:rPr>
          <w:rFonts w:ascii="Times New Roman" w:hAnsi="Times New Roman" w:eastAsia="Times New Roman" w:cs="Times New Roman"/>
          <w:b/>
          <w:sz w:val="24"/>
        </w:rPr>
        <w:t>DISPUTE</w:t>
      </w:r>
      <w:r>
        <w:rPr>
          <w:rFonts w:ascii="Times New Roman" w:hAnsi="Times New Roman" w:eastAsia="Times New Roman" w:cs="Times New Roman"/>
          <w:sz w:val="24"/>
        </w:rPr>
        <w:t xml:space="preserve">. It is recognized under this Agreement that the Parties are in a dispute that is described as: </w:t>
      </w:r>
      <w:r>
        <w:rPr>
          <w:rFonts w:ascii="Times New Roman" w:hAnsi="Times New Roman" w:eastAsia="Times New Roman" w:cs="Times New Roman"/>
          <w:sz w:val="24"/>
        </w:rPr>
        <w:t>[DISPUTE DESCRIPTION]</w:t>
      </w:r>
    </w:p>
    <w:p>
      <w:pPr/>
    </w:p>
    <w:p>
      <w:pPr/>
      <w:r>
        <w:rPr>
          <w:rFonts w:ascii="Times New Roman" w:hAnsi="Times New Roman" w:eastAsia="Times New Roman" w:cs="Times New Roman"/>
          <w:sz w:val="24"/>
        </w:rPr>
        <w:t>Hereinafter known as the “Dispute.”</w:t>
      </w:r>
    </w:p>
    <w:p>
      <w:pPr/>
    </w:p>
    <w:p>
      <w:pPr/>
      <w:r>
        <w:rPr>
          <w:rFonts w:ascii="Times New Roman" w:hAnsi="Times New Roman" w:eastAsia="Times New Roman" w:cs="Times New Roman"/>
          <w:b/>
          <w:sz w:val="24"/>
        </w:rPr>
        <w:t>SETTLEMENT</w:t>
      </w:r>
      <w:r>
        <w:rPr>
          <w:rFonts w:ascii="Times New Roman" w:hAnsi="Times New Roman" w:eastAsia="Times New Roman" w:cs="Times New Roman"/>
          <w:sz w:val="24"/>
        </w:rPr>
        <w:t>. It is the intention of both Parties to settle the aforementioned Dispute in the following manner: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Payment (mutual release)</w:t>
      </w:r>
      <w:r>
        <w:rPr>
          <w:rFonts w:ascii="Times New Roman" w:hAnsi="Times New Roman" w:eastAsia="Times New Roman" w:cs="Times New Roman"/>
          <w:sz w:val="24"/>
        </w:rPr>
        <w:t>. Both Parties shall give each other a mutual release, which acts as consideration to settle the Dispute.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One-Time Payment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payment shall be made by the Defendant to the Plaintiff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execution of this Agreement to settle the Dispute.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RELEASE OF CLAIMS</w:t>
      </w:r>
      <w:r>
        <w:rPr>
          <w:rFonts w:ascii="Times New Roman" w:hAnsi="Times New Roman" w:eastAsia="Times New Roman" w:cs="Times New Roman"/>
          <w:sz w:val="24"/>
        </w:rPr>
        <w:t>. Each Party hereby releases and forever discharges the other Party and its agents, employees, officers, directors, successors, and assigns from any and all actions, causes of action, claims, demands, damages, costs, expenses, and compensation whatsoever, known and unknown, that each Party each had, now has, or hereafter can, shall, or may have against the other Party, arising out of or in any way related to the aforementioned Dispute.</w:t>
      </w:r>
    </w:p>
    <w:p>
      <w:pPr/>
    </w:p>
    <w:p>
      <w:pPr/>
      <w:r>
        <w:rPr>
          <w:rFonts w:ascii="Times New Roman" w:hAnsi="Times New Roman" w:eastAsia="Times New Roman" w:cs="Times New Roman"/>
          <w:b/>
          <w:sz w:val="24"/>
        </w:rPr>
        <w:t>CONFIDENTIALITY</w:t>
      </w:r>
      <w:r>
        <w:rPr>
          <w:rFonts w:ascii="Times New Roman" w:hAnsi="Times New Roman" w:eastAsia="Times New Roman" w:cs="Times New Roman"/>
          <w:sz w:val="24"/>
        </w:rPr>
        <w:t>. The Parties agree to keep the terms and conditions of this Agreement and the fact of its execution confidential, except as may be necessary to enforce it or as required by law.</w:t>
      </w:r>
    </w:p>
    <w:p>
      <w:pPr/>
    </w:p>
    <w:p>
      <w:pPr/>
      <w:r>
        <w:rPr>
          <w:rFonts w:ascii="Times New Roman" w:hAnsi="Times New Roman" w:eastAsia="Times New Roman" w:cs="Times New Roman"/>
          <w:b/>
          <w:sz w:val="24"/>
        </w:rPr>
        <w:t>NO ADMISSION OF LIABILITY</w:t>
      </w:r>
      <w:r>
        <w:rPr>
          <w:rFonts w:ascii="Times New Roman" w:hAnsi="Times New Roman" w:eastAsia="Times New Roman" w:cs="Times New Roman"/>
          <w:sz w:val="24"/>
        </w:rPr>
        <w:t>. It is agreed to by both Parties that there is no admission of liability, guilt, wrongdoing, or any other recognition or acknowledgment by any Party.</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by and construed in accordance with the laws located in the State where the Dispute occurred, without giving effect to any choice of law or conflict of law provisions.</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clause, or provision of this Agreement is held invalid or unenforceable, the remainder of this Agreement shall remain in full force and effect.</w:t>
      </w:r>
    </w:p>
    <w:p>
      <w:pPr/>
    </w:p>
    <w:p>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the entire agreement between the Parties concerning the subject matter mentioned hereof and supersedes all prior agreements and understandings, whether written or oral, concerning the subject matter hereof.</w:t>
      </w:r>
    </w:p>
    <w:p>
      <w:pPr/>
    </w:p>
    <w:p>
      <w:pPr/>
      <w:r>
        <w:rPr>
          <w:rFonts w:ascii="Times New Roman" w:hAnsi="Times New Roman" w:eastAsia="Times New Roman" w:cs="Times New Roman"/>
          <w:b/>
          <w:sz w:val="24"/>
        </w:rPr>
        <w:t>AMENDMENT</w:t>
      </w:r>
      <w:r>
        <w:rPr>
          <w:rFonts w:ascii="Times New Roman" w:hAnsi="Times New Roman" w:eastAsia="Times New Roman" w:cs="Times New Roman"/>
          <w:sz w:val="24"/>
        </w:rPr>
        <w:t>. This Agreement may only be amended in writing and signed by both Parties.</w:t>
      </w:r>
    </w:p>
    <w:p>
      <w:pPr/>
    </w:p>
    <w:p>
      <w:pPr/>
      <w:r>
        <w:rPr>
          <w:rFonts w:ascii="Times New Roman" w:hAnsi="Times New Roman" w:eastAsia="Times New Roman" w:cs="Times New Roman"/>
          <w:sz w:val="24"/>
        </w:rPr>
        <w:t>IN WITNESS WHEREOF, the Parties have executed this Agreement as of the date first above written.</w:t>
      </w:r>
    </w:p>
    <w:p>
      <w:pPr/>
    </w:p>
    <w:p>
      <w:pPr/>
      <w:r>
        <w:rPr>
          <w:rFonts w:ascii="Times New Roman" w:hAnsi="Times New Roman" w:eastAsia="Times New Roman" w:cs="Times New Roman"/>
          <w:b/>
          <w:sz w:val="24"/>
        </w:rPr>
        <w:t>Plaintiff’s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Defendant’s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