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New Hampshire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[RELATIONSHIP]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(relation)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 xml:space="preserve">. (Hereinafter referred to as the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‘</w:t>
      </w:r>
      <w:r>
        <w:rPr>
          <w:rFonts w:ascii="Times New Roman" w:hAnsi="Times New Roman" w:eastAsia="Times New Roman" w:cs="Times New Roman"/>
          <w:sz w:val="24"/>
        </w:rPr>
        <w:t>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New Hampshire.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Only the authority to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and end on: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The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death.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New Hampshire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before me 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</w:pPr>
    </w:p>
    <w:p>
      <w:pPr>
        <w:spacing w:before="71" w:after="0"/>
        <w:jc w:val="center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