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JERSEY</w:t>
      </w:r>
    </w:p>
    <w:p>
      <w:pPr>
        <w:jc w:val="center"/>
      </w:pPr>
      <w:r>
        <w:rPr>
          <w:rFonts w:ascii="Times New Roman" w:hAnsi="Times New Roman" w:eastAsia="Times New Roman" w:cs="Times New Roman"/>
          <w:b/>
          <w:sz w:val="24"/>
        </w:rPr>
        <w:t>UNSECURED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New Jersey Unsecured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This Note shall be unsecured; therefore, no security or collateral shall be provided as part of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New Jersey.</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