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New Mexico ("State of Formation") by its Articles of Incorporation or similar regis</w:t>
      </w:r>
      <w:r>
        <w:rPr>
          <w:rFonts w:ascii="Times New Roman" w:hAnsi="Times New Roman" w:eastAsia="Times New Roman" w:cs="Times New Roman"/>
          <w:sz w:val="24"/>
        </w:rPr>
        <w:t>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