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Nonprofit Corporation: Articles of Dissolution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FORM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corporation is _________________________________ (the “Corporation”).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Corporation does not have members. The directors met on [date] at which meeting they resolved unanimously to dissolve the Corporation.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debts, obligations, and liabilities of the Corporation have been paid and discharged [or adequate provision has been paid for their discharge].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All remaining property and assets of the Corporation have been transferred, conveyed, or distributed in accordance with the Corporation’s Articles of Incorporation and the [state] Nonprofit Corporation Act.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are no suits pending against the Corporation is any court [or adequate provision has been made for the satisfaction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judgment, order, or decree which has to be entered against the Corporation.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this ______________________ day of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President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