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Acceleration and Foreclosure Sale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FIRM LETTERHEAD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CERTIFIED MAIL </w:t>
      </w:r>
    </w:p>
    <w:p>
      <w:pPr>
        <w:keepNext w:val="0"/>
        <w:spacing w:before="60" w:after="0" w:line="260" w:lineRule="exact"/>
        <w:ind w:left="720" w:right="0" w:firstLine="0"/>
        <w:jc w:val="both"/>
      </w:pPr>
      <w:r>
        <w:rPr>
          <w:rFonts w:ascii="Times New Roman" w:hAnsi="Times New Roman" w:eastAsia="Times New Roman" w:cs="Times New Roman"/>
          <w:b w:val="0"/>
          <w:sz w:val="24"/>
        </w:rPr>
        <w:t xml:space="preserve">RETURN RECEIPT REQUESTED </w:t>
      </w:r>
    </w:p>
    <w:p>
      <w:pPr>
        <w:keepNext w:val="0"/>
        <w:spacing w:before="60" w:after="0" w:line="260" w:lineRule="exact"/>
        <w:ind w:left="720" w:right="0" w:firstLine="0"/>
        <w:jc w:val="both"/>
      </w:pPr>
      <w:r>
        <w:rPr>
          <w:rFonts w:ascii="Times New Roman" w:hAnsi="Times New Roman" w:eastAsia="Times New Roman" w:cs="Times New Roman"/>
          <w:b w:val="0"/>
          <w:sz w:val="24"/>
        </w:rPr>
        <w:t>NO:</w:t>
      </w:r>
    </w:p>
    <w:p>
      <w:pPr>
        <w:keepNext w:val="0"/>
        <w:spacing w:before="200" w:after="0" w:line="260" w:lineRule="exact"/>
        <w:ind w:left="720" w:right="0" w:firstLine="0"/>
        <w:jc w:val="center"/>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[borrower’s name]</w:t>
      </w:r>
    </w:p>
    <w:p>
      <w:pPr>
        <w:keepNext w:val="0"/>
        <w:spacing w:before="200" w:after="0" w:line="260" w:lineRule="exact"/>
        <w:ind w:left="720" w:right="0" w:firstLine="0"/>
        <w:jc w:val="both"/>
      </w:pPr>
      <w:r>
        <w:rPr>
          <w:rFonts w:ascii="Times New Roman" w:hAnsi="Times New Roman" w:eastAsia="Times New Roman" w:cs="Times New Roman"/>
          <w:b w:val="0"/>
          <w:sz w:val="24"/>
        </w:rPr>
        <w:t>[borrower’s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 </w:t>
      </w:r>
      <w:r>
        <w:rPr>
          <w:rFonts w:ascii="Times New Roman" w:hAnsi="Times New Roman" w:eastAsia="Times New Roman" w:cs="Times New Roman"/>
          <w:b/>
          <w:sz w:val="24"/>
        </w:rPr>
        <w:t>NOTICE OF ACCELERATION AND FORECLOSURE SALE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(1) Security Deed recorded at Deed Book [book number], beginning at page [page number], of the Georgia deed records of the Superior Court in the County of [county], said deed originally executed by [borrower], in favor of [grantee of security deed],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of even date therewith.</w:t>
      </w:r>
    </w:p>
    <w:p>
      <w:pPr>
        <w:keepNext w:val="0"/>
        <w:spacing w:before="200" w:after="0" w:line="260" w:lineRule="exact"/>
        <w:ind w:left="720" w:right="0" w:firstLine="0"/>
        <w:jc w:val="both"/>
      </w:pPr>
      <w:r>
        <w:rPr>
          <w:rFonts w:ascii="Times New Roman" w:hAnsi="Times New Roman" w:eastAsia="Times New Roman" w:cs="Times New Roman"/>
          <w:b w:val="0"/>
          <w:sz w:val="24"/>
        </w:rPr>
        <w:t>(2) Date when the property described in the Security Deed will be sold by foreclosure sale:</w:t>
      </w:r>
    </w:p>
    <w:p>
      <w:pPr>
        <w:keepNext w:val="0"/>
        <w:spacing w:before="200" w:after="0" w:line="260" w:lineRule="exact"/>
        <w:ind w:left="720" w:right="0" w:firstLine="0"/>
        <w:jc w:val="both"/>
      </w:pPr>
      <w:r>
        <w:rPr>
          <w:rFonts w:ascii="Times New Roman" w:hAnsi="Times New Roman" w:eastAsia="Times New Roman" w:cs="Times New Roman"/>
          <w:b/>
          <w:sz w:val="24"/>
        </w:rPr>
        <w:t>First Tuesday in [month] [year].</w:t>
      </w:r>
    </w:p>
    <w:p>
      <w:pPr>
        <w:keepNext w:val="0"/>
        <w:spacing w:before="200" w:after="0" w:line="260" w:lineRule="exact"/>
        <w:ind w:left="720" w:right="0" w:firstLine="0"/>
        <w:jc w:val="both"/>
      </w:pPr>
      <w:r>
        <w:rPr>
          <w:rFonts w:ascii="Times New Roman" w:hAnsi="Times New Roman" w:eastAsia="Times New Roman" w:cs="Times New Roman"/>
          <w:b w:val="0"/>
          <w:sz w:val="24"/>
        </w:rPr>
        <w:t>(3) Secured Creditor – [holder of security deed].</w:t>
      </w:r>
    </w:p>
    <w:p>
      <w:pPr>
        <w:keepNext w:val="0"/>
        <w:spacing w:before="200" w:after="0" w:line="260" w:lineRule="exact"/>
        <w:ind w:left="720" w:right="0" w:firstLine="0"/>
        <w:jc w:val="both"/>
      </w:pPr>
      <w:r>
        <w:rPr>
          <w:rFonts w:ascii="Times New Roman" w:hAnsi="Times New Roman" w:eastAsia="Times New Roman" w:cs="Times New Roman"/>
          <w:b w:val="0"/>
          <w:sz w:val="24"/>
        </w:rPr>
        <w:t>(4) Servicer – [servicer]</w:t>
      </w:r>
    </w:p>
    <w:p>
      <w:pPr>
        <w:keepNext w:val="0"/>
        <w:spacing w:before="200" w:after="0" w:line="260" w:lineRule="exact"/>
        <w:ind w:left="720" w:right="0" w:firstLine="0"/>
        <w:jc w:val="both"/>
      </w:pPr>
      <w:r>
        <w:rPr>
          <w:rFonts w:ascii="Times New Roman" w:hAnsi="Times New Roman" w:eastAsia="Times New Roman" w:cs="Times New Roman"/>
          <w:b w:val="0"/>
          <w:sz w:val="24"/>
        </w:rPr>
        <w:t>(5) Property Address:</w:t>
      </w:r>
    </w:p>
    <w:p>
      <w:pPr>
        <w:keepNext w:val="0"/>
        <w:spacing w:before="200" w:after="0" w:line="260" w:lineRule="exact"/>
        <w:ind w:left="360" w:right="0" w:firstLine="0"/>
        <w:jc w:val="both"/>
      </w:pPr>
      <w:r>
        <w:rPr>
          <w:rFonts w:ascii="Times New Roman" w:hAnsi="Times New Roman" w:eastAsia="Times New Roman" w:cs="Times New Roman"/>
          <w:b w:val="0"/>
          <w:sz w:val="24"/>
        </w:rPr>
        <w:t>Dear Sir and/or Madam:</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Should the Fair Debt Collection Practices Act (“FDCPA”) apply, please be advised that this firm is acting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 collector attempting to collect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 and any information obtained will be used for that purpose.</w:t>
      </w:r>
    </w:p>
    <w:p>
      <w:pPr>
        <w:keepNext w:val="0"/>
        <w:spacing w:before="200" w:after="0" w:line="260" w:lineRule="exact"/>
        <w:ind w:left="720" w:right="0" w:firstLine="0"/>
        <w:jc w:val="both"/>
      </w:pPr>
      <w:r>
        <w:rPr>
          <w:rFonts w:ascii="Times New Roman" w:hAnsi="Times New Roman" w:eastAsia="Times New Roman" w:cs="Times New Roman"/>
          <w:b w:val="0"/>
          <w:sz w:val="24"/>
        </w:rPr>
        <w:t>Our client, [holder of security deed], is the present holder of the above Security Deed and the Note secured thereby, and is the party to whom you are indebted pursuant to said Note and Security Deed. This letter is to advise you that we are hereby instituting nonjudicial foreclosure proceedings against the referenced property. The entire amount of the debt secured by said Note and Security Deed has now been declared due and payable because of, among other possible defaults, failure to pay the indebtedness as and when due and in the manner specified in the Note and Security Deed.</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is provided to you after maturity of the indebtedness for the purpose of notifying you of the foreclosure sale of the above property and of the right and intention of, our client, the holder, to collect, in addition to principal and interest, attorney fees and costs as provided in the above Note and Security Deed and the Official Code of Georgia Annotated, (“O.C.G.</w:t>
      </w:r>
      <w:r>
        <w:rPr>
          <w:rFonts w:ascii="Times New Roman" w:hAnsi="Times New Roman" w:eastAsia="Times New Roman" w:cs="Times New Roman"/>
          <w:b/>
          <w:sz w:val="24"/>
        </w:rPr>
        <w:t>A</w:t>
      </w:r>
      <w:r>
        <w:rPr>
          <w:rFonts w:ascii="Times New Roman" w:hAnsi="Times New Roman" w:eastAsia="Times New Roman" w:cs="Times New Roman"/>
          <w:b w:val="0"/>
          <w:sz w:val="24"/>
        </w:rPr>
        <w:t>.”) Section 13-1-11. You have ten (10) days from the receipt of this letter in which to pay the entire principal balance and accrued interest without attorney fees being added thereto. Please be further advised that from this point forward, strict compliance with the current terms of the Note and Security Deed will be required pursuant to O.C.G.</w:t>
      </w:r>
      <w:r>
        <w:rPr>
          <w:rFonts w:ascii="Times New Roman" w:hAnsi="Times New Roman" w:eastAsia="Times New Roman" w:cs="Times New Roman"/>
          <w:b/>
          <w:sz w:val="24"/>
        </w:rPr>
        <w:t>A</w:t>
      </w:r>
      <w:r>
        <w:rPr>
          <w:rFonts w:ascii="Times New Roman" w:hAnsi="Times New Roman" w:eastAsia="Times New Roman" w:cs="Times New Roman"/>
          <w:b w:val="0"/>
          <w:sz w:val="24"/>
        </w:rPr>
        <w:t>. § 13-4-4.</w:t>
      </w:r>
    </w:p>
    <w:p>
      <w:pPr>
        <w:keepNext w:val="0"/>
        <w:spacing w:before="200" w:after="0" w:line="260" w:lineRule="exact"/>
        <w:ind w:left="720" w:right="0" w:firstLine="0"/>
        <w:jc w:val="both"/>
      </w:pPr>
      <w:r>
        <w:rPr>
          <w:rFonts w:ascii="Times New Roman" w:hAnsi="Times New Roman" w:eastAsia="Times New Roman" w:cs="Times New Roman"/>
          <w:b w:val="0"/>
          <w:sz w:val="24"/>
        </w:rPr>
        <w:t>If you are currently or have within the last twelve (12) months been in the military service, please note you may be entitled to certain rights under the Servicemembers’ Civil Relief Act. Please see the attached Notice. Please notify this office if this Act pertains to you. If you do not contact our office, we will assume that you are not entitled to protection under this Act.</w:t>
      </w:r>
    </w:p>
    <w:p>
      <w:pPr>
        <w:keepNext w:val="0"/>
        <w:spacing w:before="200" w:after="0" w:line="260" w:lineRule="exact"/>
        <w:ind w:left="720" w:right="0" w:firstLine="0"/>
        <w:jc w:val="both"/>
      </w:pPr>
      <w:r>
        <w:rPr>
          <w:rFonts w:ascii="Times New Roman" w:hAnsi="Times New Roman" w:eastAsia="Times New Roman" w:cs="Times New Roman"/>
          <w:b w:val="0"/>
          <w:sz w:val="24"/>
        </w:rPr>
        <w:t>If you desire to reinstate your loan and bring the payments current, contact this office immediately and we will determine from the holder of the Note and Security Deed whether you will be permitted to reinstate your loan. If reinstatement of your loan is permitted, you will be required to pay all payments, late charges, costs, and attorney fees which may be due at the time of reinstatement.</w:t>
      </w:r>
    </w:p>
    <w:p>
      <w:pPr>
        <w:keepNext w:val="0"/>
        <w:spacing w:before="200" w:after="0" w:line="260" w:lineRule="exact"/>
        <w:ind w:left="720" w:right="0" w:firstLine="0"/>
        <w:jc w:val="both"/>
      </w:pPr>
      <w:r>
        <w:rPr>
          <w:rFonts w:ascii="Times New Roman" w:hAnsi="Times New Roman" w:eastAsia="Times New Roman" w:cs="Times New Roman"/>
          <w:b w:val="0"/>
          <w:sz w:val="24"/>
        </w:rPr>
        <w:t>[servicer] is the entity with full authority to negotiate, amend and modify the terms of the Note and Security Deed. [servicer’s address]. [servicer] may be contacted by telephone at [telephone number].</w:t>
      </w:r>
    </w:p>
    <w:p>
      <w:pPr>
        <w:keepNext w:val="0"/>
        <w:spacing w:before="200" w:after="0" w:line="260" w:lineRule="exact"/>
        <w:ind w:left="720" w:right="0" w:firstLine="0"/>
        <w:jc w:val="both"/>
      </w:pPr>
      <w:r>
        <w:rPr>
          <w:rFonts w:ascii="Times New Roman" w:hAnsi="Times New Roman" w:eastAsia="Times New Roman" w:cs="Times New Roman"/>
          <w:b/>
          <w:sz w:val="24"/>
        </w:rPr>
        <w:t>In our initial communication letter to you, we notified you that the above-referenced loan had been referred to this law firm for handling. That letter also advised you of certain rights which include your right to validate the debt, which you could exercise within 30 days of the receipt of the initial communication letter. Nothing contained in this letter will prevent you from exercising your rights as explained in the initial communication letter.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discharge of the debt described in this letter by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Bankruptcy Court, then notwithstanding anything to the contrary in this letter, the action that we have been requested to take will be limited to foreclosure of the within described property; and will not include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action against any discharged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notice is not intended to collect the debt against you personally or indicate that you are personally liable for this debt. This notice relates solely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enforcement of rights with respect to the above-referenced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is notice to the extent the FDCPA applies. Nothing contained herein or in future notices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that the FDCPA applies to this firm’s representation of its client.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foreclosure advertisement, which will be published in the appropriate newspaper for four (4) weeks immediately preceding the foreclosure sale of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Please direct any correspondence or inquiries concerning this matter to [law firm name and phone number]</w:t>
      </w:r>
    </w:p>
    <w:p>
      <w:pPr/>
    </w:p>
    <w:p>
      <w:pPr>
        <w:keepNext w:val="0"/>
        <w:spacing w:before="200" w:after="0" w:line="260" w:lineRule="exact"/>
        <w:ind w:left="360" w:right="0" w:firstLine="0"/>
        <w:jc w:val="righ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p>
    <w:p>
      <w:pPr>
        <w:keepNext w:val="0"/>
        <w:spacing w:before="120" w:after="0" w:line="260" w:lineRule="exact"/>
        <w:ind w:left="360" w:right="0" w:firstLine="0"/>
        <w:jc w:val="left"/>
      </w:pPr>
      <w:r>
        <w:rPr>
          <w:rFonts w:ascii="Times New Roman" w:hAnsi="Times New Roman" w:eastAsia="Times New Roman" w:cs="Times New Roman"/>
          <w:b/>
          <w:sz w:val="24"/>
        </w:rPr>
        <w:t>SERVICEMEMBERS’ CIVIL RELIEF ACT NOTICE</w:t>
      </w:r>
    </w:p>
    <w:p>
      <w:pPr>
        <w:keepNext w:val="0"/>
        <w:spacing w:before="120" w:after="0" w:line="260" w:lineRule="exact"/>
        <w:ind w:left="720" w:right="0" w:firstLine="240"/>
        <w:jc w:val="left"/>
      </w:pPr>
      <w:r>
        <w:rPr>
          <w:rFonts w:ascii="Times New Roman" w:hAnsi="Times New Roman" w:eastAsia="Times New Roman" w:cs="Times New Roman"/>
          <w:b w:val="0"/>
          <w:sz w:val="24"/>
        </w:rPr>
        <w:t>Persons who are members of the Army, the Navy, the Marine Corps, the Coast Guard, the Air Force and commissioned officers of the Public Health Service and National Oceanic and Atmospheric Administration called by proper authority for “military service” and American Servicemen in the military of allied nations, certain National Guardsman and certain dependents have certain rights and privileges under the Servicemembers’ Civil Relief Act, 50 U.S.C.</w:t>
      </w:r>
      <w:r>
        <w:rPr>
          <w:rFonts w:ascii="Times New Roman" w:hAnsi="Times New Roman" w:eastAsia="Times New Roman" w:cs="Times New Roman"/>
          <w:b/>
          <w:sz w:val="24"/>
        </w:rPr>
        <w:t>A</w:t>
      </w:r>
      <w:r>
        <w:rPr>
          <w:rFonts w:ascii="Times New Roman" w:hAnsi="Times New Roman" w:eastAsia="Times New Roman" w:cs="Times New Roman"/>
          <w:b w:val="0"/>
          <w:sz w:val="24"/>
        </w:rPr>
        <w:t>. Sec. 3901. et seq.</w:t>
      </w:r>
    </w:p>
    <w:p>
      <w:pPr>
        <w:keepNext w:val="0"/>
        <w:spacing w:before="120" w:after="0" w:line="260" w:lineRule="exact"/>
        <w:ind w:left="720" w:right="0" w:firstLine="240"/>
        <w:jc w:val="left"/>
      </w:pPr>
      <w:r>
        <w:rPr>
          <w:rFonts w:ascii="Times New Roman" w:hAnsi="Times New Roman" w:eastAsia="Times New Roman" w:cs="Times New Roman"/>
          <w:b w:val="0"/>
          <w:sz w:val="24"/>
        </w:rPr>
        <w:t>If you own the property being foreclosed, and you are, or have been within the last twelve months, in “military service,” as defined in 50 U.S.C.</w:t>
      </w:r>
      <w:r>
        <w:rPr>
          <w:rFonts w:ascii="Times New Roman" w:hAnsi="Times New Roman" w:eastAsia="Times New Roman" w:cs="Times New Roman"/>
          <w:b/>
          <w:sz w:val="24"/>
        </w:rPr>
        <w:t>A</w:t>
      </w:r>
      <w:r>
        <w:rPr>
          <w:rFonts w:ascii="Times New Roman" w:hAnsi="Times New Roman" w:eastAsia="Times New Roman" w:cs="Times New Roman"/>
          <w:b w:val="0"/>
          <w:sz w:val="24"/>
        </w:rPr>
        <w:t>. Sec. 3911, the lender may be required to take additional steps before it is allowed to foreclose.</w:t>
      </w:r>
    </w:p>
    <w:p>
      <w:pPr>
        <w:keepNext w:val="0"/>
        <w:spacing w:before="120" w:after="0" w:line="260" w:lineRule="exact"/>
        <w:ind w:left="720" w:right="0" w:firstLine="240"/>
        <w:jc w:val="left"/>
      </w:pPr>
      <w:r>
        <w:rPr>
          <w:rFonts w:ascii="Times New Roman" w:hAnsi="Times New Roman" w:eastAsia="Times New Roman" w:cs="Times New Roman"/>
          <w:b w:val="0"/>
          <w:sz w:val="24"/>
        </w:rPr>
        <w:t>In particular, the provisions contained in 50 U.S.C.</w:t>
      </w:r>
      <w:r>
        <w:rPr>
          <w:rFonts w:ascii="Times New Roman" w:hAnsi="Times New Roman" w:eastAsia="Times New Roman" w:cs="Times New Roman"/>
          <w:b/>
          <w:sz w:val="24"/>
        </w:rPr>
        <w:t>A</w:t>
      </w:r>
      <w:r>
        <w:rPr>
          <w:rFonts w:ascii="Times New Roman" w:hAnsi="Times New Roman" w:eastAsia="Times New Roman" w:cs="Times New Roman"/>
          <w:b w:val="0"/>
          <w:sz w:val="24"/>
        </w:rPr>
        <w:t>. Sec. 3953 are designed for the benefit of persons in military service whose ability to comply with the terms of their mortgage obligation is materially affected by reason of their military service.</w:t>
      </w:r>
    </w:p>
    <w:p>
      <w:pPr>
        <w:keepNext w:val="0"/>
        <w:spacing w:before="120" w:after="0" w:line="260" w:lineRule="exact"/>
        <w:ind w:left="720" w:right="0" w:firstLine="240"/>
        <w:jc w:val="left"/>
      </w:pPr>
      <w:r>
        <w:rPr>
          <w:rFonts w:ascii="Times New Roman" w:hAnsi="Times New Roman" w:eastAsia="Times New Roman" w:cs="Times New Roman"/>
          <w:b w:val="0"/>
          <w:sz w:val="24"/>
        </w:rPr>
        <w:t>If you are in military service, or have been in military service within the last twelve months, or if you believe that you are entitled to relief under the Servicemembers’ Civil Relief Act, please contact this office immediately.</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SHOULD THE FAIR DEBT COLLECTION PRACTICES ACT APPLY, PLEASE BE ADVISED THAT THIS FIRM IS ACTING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 COLLECTOR ATTEMPTING TO COLLECT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 AND ANY INFORMATION OBTAINED WILL BE USED FOR THAT PURPOSE.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