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Breach of Contract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[form of notice; i.e., registered mail or certified mail, etc.]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recipient of the breaching party]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[city, state, and zip]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Attention: [name of individual or department; i.e., legal department, president]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Notice of Breach - [name of subject contract] dated [effective date] between [name of party] and [name of party]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be advised that [name of breaching party] is in breach of the [name (or description) of agreement] dated [date] between [name of party sending the notice] and [name of breaching party] (the "Agreement").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breaching party] is in breach of the Agreement based upon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sufficiently detailed description of the breach; i.e., its failure to deliver to us the 1000 units by June 1, 2021, as required in Section 4 of the agreement, or its failure to timely pay our invoice #1234 dated June 1, 2021; etc.].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party sending the notice] therefore demands [description of action or relief being sought based upon the subject breach; i.e., that [name of breaching party] cure the breach within [number of days for cure provided by the agreement; i.e., thirty (30) days], on or before [date that the cure period expires]].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Agreement shall be terminated immediately and automatically upon the expiration of this notice period unless the breach has been timely cured by [name of breaching party] [if provided for in the subject agreement, add: without further notice or action by [name of party sending the notice]]. Termination shall be in addition to any other remedies that may be available to [name of party sending the notice].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