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Breach of Contract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[form of notice; i.e., registered mail or certified mail, etc.]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recipient of the breaching party]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[street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[city, state, and zip]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Attention: [name of individual or department; i.e., legal department, president]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 Notice of Breach - [name of subject contract] dated [effective date] between [name of party] and [name of party]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[name]: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be advised that [name of breaching party] is in breach of the [name (or description) of agreement] dated [date] between [name of party sending the notice] and [name of breaching party] (the "Agreement").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breaching party] is in breach of the Agreement based upon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sufficiently detailed description of the breach; i.e., its failure to deliver to us the 1000 units by June 1, 2021, as required in Section 4 of the agreement, or its failure to timely pay our invoice #1234 dated June 1, 2021; etc.].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party sending the notice] therefore demands [description of action or relief being sought based upon the subject breach; i.e., that [name of breaching party] cure the breach within [number of days for cure provided by the agreement; i.e., thirty (30) days], on or before [date that the cure period expires]].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Agreement shall be terminated immediately and automatically upon the expiration of this notice period unless the breach has been timely cured by [name of breaching party] [if provided for in the subject agreement, add: without further notice or action by [name of party sending the notice]]. Termination shall be in addition to any other remedies that may be available to [name of party sending the notice].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Very truly yours,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