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Disqualification of Judge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WASHINGTON FOR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[county name] COUNTY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TO ALL PARTIES AND THEIR ATTORNEYS OF RECORD: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that [filing party designation, e.g., Defendant] [filing party name] requests that the assigned judge in this action, the Honorable [assigned judge name], be disqualified pursuant to Rev. Code Wash. §§ 4.12.040 and 4.12.050 and that another superior court judge be assigned to hear this matter.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[filing party designation, e.g., Defendant] [filing party name] has not previously requested disqualification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judge in this matter.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Washington State Bar Association No. [state bar I.D. number]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[filing party designation, e.g., Defendant] [filing 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