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Hearing on Motion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NO. [case file number]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NOTICE OF HEARING ON [MOVING PARTY DESIGNATION, E.G., DEFENDANT] [MOVING PARTY NAME]'S MOTION [IDENTIFY TYPE OF MOTION, E.G., TO TRANSFER VENUE]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[responding party designation, e.g., plaintiff] [responding party name] and to [his / her / its] attorney of record: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Notice is hereby given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hearing on [moving party designation, e.g., defendant] [moving party name]'s Motion [identify type of motion, e.g., to Transfer Venue],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which has been served with this Notice, is set for [hearing date], at [hearing time], in [specify courtroom] of the above-titled court, located at [court building name and street address] in [city], Texas.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State Bar of Texas No. [state bar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[telephone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[moving party designation, e.g., Defendant] [moving party name]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copy of the above Notice of Hearing on [moving party designation (e.g., Defendant)] [moving party name]'s Motion [motion type (e.g., to Transfer Venue)] has this day been served on the following [party / parties] by [manner of service (e.g., transmission 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electronic filing service provider for service through the state's electronic filing manager)]: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 / party name(s), address(es), party designation(s)]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(attorney signature)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[moving party designation, e.g., Defendant] [moving party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