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Motion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All Counsel of Record (see attached list):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on [month] [day], [year], at [time]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.m./p.m., or as soon thereafter as counsel may be heard, before the Honorable [judge name], [courtroom number] in the [location, such as "Hennepin County District Court"], [city or town], Minnesota, [movant] will move the Court for relief as specified in [movant's] Motion.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[MOVANT]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 [name]'s Notice of Motion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