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Motion for Entry of Final Judgment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For Proof shall be filed with the Office of Foreclosure.</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TO: [names and addresses of all obligors and parties who have answered or otherwise appeared, whether the answer has been stricken or is non-contesting]</w:t>
      </w:r>
    </w:p>
    <w:p>
      <w:pPr>
        <w:keepNext w:val="0"/>
        <w:spacing w:before="200" w:after="0" w:line="260" w:lineRule="exact"/>
        <w:ind w:left="360" w:right="0" w:firstLine="0"/>
        <w:jc w:val="both"/>
      </w:pPr>
      <w:r>
        <w:rPr>
          <w:rFonts w:ascii="Times New Roman" w:hAnsi="Times New Roman" w:eastAsia="Times New Roman" w:cs="Times New Roman"/>
          <w:b/>
          <w:sz w:val="24"/>
        </w:rPr>
        <w:t>TAKE NOTICE</w:t>
      </w:r>
      <w:r>
        <w:rPr>
          <w:rFonts w:ascii="Times New Roman" w:hAnsi="Times New Roman" w:eastAsia="Times New Roman" w:cs="Times New Roman"/>
          <w:b w:val="0"/>
          <w:sz w:val="24"/>
        </w:rPr>
        <w:t xml:space="preserve"> that as soon as counsel can be heard, we shall apply before the Superior Court of New Jersey, Chancery Division, at the Hughes Justice Complex- CN 971 Trenton, New Jersey, for the entry of judgment in this action and shall file the proof required by law, which proof will establish that there is due upon the Plaintiff's mortgage on [property address], New Jersey the amount as set forth on the Certification of Proof of Amount Due annexed hereto, plus attorney's fees and costs to be taxed.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WANT TO OBJECT TO THE CALCULATION OF AMOUNT DUE, YOU MUST DO SO IN WRITING WITHIN 10 DAYS AFTER THE DAY YOU RECEIVED THIS MOTION. ANY OBJECTION TO THE CALCULATION OF THE AMOUNT DUE MUST ADDRESS AND DETAIL WITH SPECIFICITY THE BASIS OF THE OBJECTION TO THE AMOUNT DUE. YOU MUST FILE YOUR OBJECTION WITH THE OFFICE OF FORECLOSURE, P.O. BOX 971, 25 MARKET STREET, TRENTON, NEW JERSEY 08625, AND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ON THE MOVING PARTY. THE OFFICE OF FORECLOSURE DOES NOT CONDUCT HEARINGS. YOUR PERSONAL APPEARANCE AT THE OFFICE WILL NOT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IF YOU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OBJECTION TO THE CALCULATION OF THE AMOUNT DUE,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OBJECTION TO THE CALCULATION OF THE AMOUNT DUE PURSUANT TO R.4:64-1(d)(1)(</w:t>
      </w:r>
      <w:r>
        <w:rPr>
          <w:rFonts w:ascii="Times New Roman" w:hAnsi="Times New Roman" w:eastAsia="Times New Roman" w:cs="Times New Roman"/>
          <w:b/>
          <w:sz w:val="24"/>
        </w:rPr>
        <w:t>A</w:t>
      </w:r>
      <w:r>
        <w:rPr>
          <w:rFonts w:ascii="Times New Roman" w:hAnsi="Times New Roman" w:eastAsia="Times New Roman" w:cs="Times New Roman"/>
          <w:b w:val="0"/>
          <w:sz w:val="24"/>
        </w:rPr>
        <w:t>), THE OFFICE OF FORECLOSURE SHALL REFER THE MATTER TO THE JUDGE IN THE COUNTY OF VENUE, WHO SHALL SCHEDULE SUCH FURTHER PROCEEDINGS AND NOTIFY THE PARTIES OR THEIR ATTORNEYS OF THE TIME AND PLACE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