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Praecipe to Enter Judgment by Default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COMMON PLEAS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[full name of opposing party and address (use the address at which the party was served)]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Notice: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IMPORTANT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IN DEFAULT BECAUSE YOU HAVE FAILED TO ENTER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APPEARANCE PERSONALLY OR BY ATTORNEY AND FILE IN WRITING WITH THE COURT YOUR DEFENSES OR OBJECTIONS TO THE CLAIMS SET FORTH AGAINST YOU. UNLESS YOU ACT </w:t>
      </w:r>
      <w:r>
        <w:rPr>
          <w:rFonts w:ascii="Times New Roman" w:hAnsi="Times New Roman" w:eastAsia="Times New Roman" w:cs="Times New Roman"/>
          <w:b/>
          <w:sz w:val="24"/>
        </w:rPr>
        <w:t>WITHIN TEN DAYS FROM THE DATE OF THIS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MAY BE ENTERED AGAINST YOU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AND YOU MAY LOSE YOUR PROPERTY OR OTHER IMPORTANT RIGHTS.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SHOULD TAKE THIS PAPER TO YOUR LAWYER AT ONCE. IF YOU DO NOT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LAWYER, GO TO OR TELEPHONE THE OFFICE SET FORTH BELOW. THIS OFFICE CAN PROVIDE YOU WITH INFORMATION ABOUT HIRING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CANNOT AFFORD TO HIRE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LAWYER, THIS OFFICE MAY BE ABLE TO PROVIDE YOU WITH INFORMATION ABOUT AGENCIES THAT MAY OFFER LEGAL SERVICES TO ELIGIBLE PERSONS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REDUCED FEE OR NO FEE.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[Name of County Lawyer Referral Agency]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[Address of Local Address of Local Lawyer Referral Agency]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[Telephone Number of Local Lawyer Referral Agency]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